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BE5" w:rsidRPr="00CD06E7" w:rsidRDefault="00EC7BE5" w:rsidP="00EC7BE5">
      <w:pPr>
        <w:pStyle w:val="2"/>
        <w:ind w:firstLineChars="0" w:firstLine="0"/>
      </w:pPr>
      <w:bookmarkStart w:id="0" w:name="_Toc532737067"/>
      <w:bookmarkStart w:id="1" w:name="_Toc535490751"/>
      <w:r w:rsidRPr="00CD06E7">
        <w:rPr>
          <w:rFonts w:hint="eastAsia"/>
        </w:rPr>
        <w:t>1</w:t>
      </w:r>
      <w:r w:rsidRPr="00CD06E7">
        <w:t>2</w:t>
      </w:r>
      <w:r w:rsidRPr="00CD06E7">
        <w:rPr>
          <w:rFonts w:hint="eastAsia"/>
        </w:rPr>
        <w:t>.</w:t>
      </w:r>
      <w:r w:rsidR="007C101A">
        <w:t>22</w:t>
      </w:r>
      <w:r w:rsidRPr="00CD06E7">
        <w:t xml:space="preserve">  </w:t>
      </w:r>
      <w:r w:rsidR="007C101A">
        <w:rPr>
          <w:rFonts w:hint="eastAsia"/>
        </w:rPr>
        <w:t>科研</w:t>
      </w:r>
      <w:r w:rsidRPr="00CD06E7">
        <w:rPr>
          <w:rFonts w:hint="eastAsia"/>
        </w:rPr>
        <w:t>经费报销流程及描述</w:t>
      </w:r>
      <w:bookmarkEnd w:id="0"/>
      <w:bookmarkEnd w:id="1"/>
    </w:p>
    <w:p w:rsidR="00EC7BE5" w:rsidRPr="00CD06E7" w:rsidRDefault="00EC7BE5" w:rsidP="00EC7BE5">
      <w:pPr>
        <w:pStyle w:val="3"/>
      </w:pPr>
      <w:bookmarkStart w:id="2" w:name="_Toc532737068"/>
      <w:bookmarkStart w:id="3" w:name="_Toc535490752"/>
      <w:r w:rsidRPr="00CD06E7">
        <w:rPr>
          <w:rFonts w:hint="eastAsia"/>
        </w:rPr>
        <w:t>1</w:t>
      </w:r>
      <w:r w:rsidRPr="00CD06E7">
        <w:t>2</w:t>
      </w:r>
      <w:r w:rsidRPr="00CD06E7">
        <w:rPr>
          <w:rFonts w:hint="eastAsia"/>
        </w:rPr>
        <w:t>.</w:t>
      </w:r>
      <w:r w:rsidR="007C101A">
        <w:t>22</w:t>
      </w:r>
      <w:r w:rsidRPr="00CD06E7">
        <w:rPr>
          <w:rFonts w:hint="eastAsia"/>
        </w:rPr>
        <w:t>.</w:t>
      </w:r>
      <w:r w:rsidRPr="00CD06E7">
        <w:t xml:space="preserve">1  </w:t>
      </w:r>
      <w:r w:rsidRPr="00CD06E7">
        <w:rPr>
          <w:rFonts w:hint="eastAsia"/>
        </w:rPr>
        <w:t>流程图</w:t>
      </w:r>
      <w:bookmarkEnd w:id="2"/>
      <w:bookmarkEnd w:id="3"/>
    </w:p>
    <w:p w:rsidR="00EC7BE5" w:rsidRPr="00CD06E7" w:rsidRDefault="004D7B38" w:rsidP="007C101A">
      <w:pPr>
        <w:ind w:firstLineChars="0" w:firstLine="0"/>
        <w:jc w:val="center"/>
      </w:pPr>
      <w:r>
        <w:object w:dxaOrig="11115" w:dyaOrig="18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33.5pt;height:501.75pt" o:ole="">
            <v:imagedata r:id="rId4" o:title=""/>
          </v:shape>
          <o:OLEObject Type="Embed" ProgID="Visio.Drawing.15" ShapeID="_x0000_i1029" DrawAspect="Content" ObjectID="_1621145368" r:id="rId5"/>
        </w:object>
      </w:r>
    </w:p>
    <w:p w:rsidR="00EC7BE5" w:rsidRPr="00CD06E7" w:rsidRDefault="00EC7BE5" w:rsidP="00EC7BE5">
      <w:pPr>
        <w:pStyle w:val="3"/>
      </w:pPr>
      <w:bookmarkStart w:id="4" w:name="_Toc532737069"/>
      <w:bookmarkStart w:id="5" w:name="_Toc535490753"/>
      <w:r w:rsidRPr="00CD06E7">
        <w:rPr>
          <w:rFonts w:hint="eastAsia"/>
        </w:rPr>
        <w:lastRenderedPageBreak/>
        <w:t>1</w:t>
      </w:r>
      <w:r w:rsidRPr="00CD06E7">
        <w:t>2</w:t>
      </w:r>
      <w:r w:rsidRPr="00CD06E7">
        <w:rPr>
          <w:rFonts w:hint="eastAsia"/>
        </w:rPr>
        <w:t>.</w:t>
      </w:r>
      <w:r w:rsidR="007C101A">
        <w:t>22</w:t>
      </w:r>
      <w:r w:rsidRPr="00CD06E7">
        <w:rPr>
          <w:rFonts w:hint="eastAsia"/>
        </w:rPr>
        <w:t>.</w:t>
      </w:r>
      <w:r w:rsidRPr="00CD06E7">
        <w:t xml:space="preserve">2  </w:t>
      </w:r>
      <w:r w:rsidRPr="00CD06E7">
        <w:rPr>
          <w:rFonts w:hint="eastAsia"/>
        </w:rPr>
        <w:t>流程描述</w:t>
      </w:r>
      <w:bookmarkEnd w:id="4"/>
      <w:bookmarkEnd w:id="5"/>
    </w:p>
    <w:tbl>
      <w:tblPr>
        <w:tblW w:w="83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1276"/>
        <w:gridCol w:w="5528"/>
      </w:tblGrid>
      <w:tr w:rsidR="007C101A" w:rsidRPr="007C101A" w:rsidTr="00EE0F07">
        <w:trPr>
          <w:trHeight w:val="285"/>
        </w:trPr>
        <w:tc>
          <w:tcPr>
            <w:tcW w:w="1526" w:type="dxa"/>
            <w:vAlign w:val="center"/>
          </w:tcPr>
          <w:p w:rsidR="007C101A" w:rsidRPr="007C101A" w:rsidRDefault="007C101A" w:rsidP="007C101A">
            <w:pPr>
              <w:ind w:firstLineChars="0" w:firstLine="0"/>
              <w:jc w:val="center"/>
              <w:rPr>
                <w:rFonts w:ascii="黑体" w:eastAsia="黑体" w:hAnsi="黑体"/>
              </w:rPr>
            </w:pPr>
            <w:r w:rsidRPr="007C101A">
              <w:rPr>
                <w:rFonts w:ascii="黑体" w:eastAsia="黑体" w:hAnsi="黑体" w:hint="eastAsia"/>
              </w:rPr>
              <w:t>节点</w:t>
            </w:r>
          </w:p>
        </w:tc>
        <w:tc>
          <w:tcPr>
            <w:tcW w:w="1276" w:type="dxa"/>
            <w:vAlign w:val="center"/>
          </w:tcPr>
          <w:p w:rsidR="007C101A" w:rsidRPr="007C101A" w:rsidRDefault="007C101A" w:rsidP="007C101A">
            <w:pPr>
              <w:ind w:firstLineChars="0" w:firstLine="0"/>
              <w:jc w:val="center"/>
              <w:rPr>
                <w:rFonts w:ascii="黑体" w:eastAsia="黑体" w:hAnsi="黑体"/>
              </w:rPr>
            </w:pPr>
            <w:r w:rsidRPr="007C101A">
              <w:rPr>
                <w:rFonts w:ascii="黑体" w:eastAsia="黑体" w:hAnsi="黑体" w:hint="eastAsia"/>
              </w:rPr>
              <w:t>岗位</w:t>
            </w:r>
          </w:p>
        </w:tc>
        <w:tc>
          <w:tcPr>
            <w:tcW w:w="5528" w:type="dxa"/>
            <w:vAlign w:val="center"/>
          </w:tcPr>
          <w:p w:rsidR="007C101A" w:rsidRPr="007C101A" w:rsidRDefault="007C101A" w:rsidP="007C101A">
            <w:pPr>
              <w:ind w:firstLineChars="0" w:firstLine="0"/>
              <w:jc w:val="center"/>
              <w:rPr>
                <w:rFonts w:ascii="黑体" w:eastAsia="黑体" w:hAnsi="黑体"/>
              </w:rPr>
            </w:pPr>
            <w:r w:rsidRPr="007C101A">
              <w:rPr>
                <w:rFonts w:ascii="黑体" w:eastAsia="黑体" w:hAnsi="黑体" w:hint="eastAsia"/>
              </w:rPr>
              <w:t>工作内容</w:t>
            </w:r>
          </w:p>
        </w:tc>
      </w:tr>
      <w:tr w:rsidR="007C101A" w:rsidRPr="007C101A" w:rsidTr="00EE0F07">
        <w:trPr>
          <w:trHeight w:val="285"/>
        </w:trPr>
        <w:tc>
          <w:tcPr>
            <w:tcW w:w="1526" w:type="dxa"/>
            <w:vAlign w:val="center"/>
          </w:tcPr>
          <w:p w:rsidR="007C101A" w:rsidRPr="004D7B38" w:rsidRDefault="007C101A" w:rsidP="007C101A">
            <w:pPr>
              <w:ind w:firstLineChars="0" w:firstLine="0"/>
              <w:jc w:val="center"/>
              <w:rPr>
                <w:szCs w:val="28"/>
              </w:rPr>
            </w:pPr>
            <w:r w:rsidRPr="004D7B38">
              <w:rPr>
                <w:szCs w:val="28"/>
              </w:rPr>
              <w:t>1.1</w:t>
            </w:r>
          </w:p>
        </w:tc>
        <w:tc>
          <w:tcPr>
            <w:tcW w:w="1276" w:type="dxa"/>
            <w:vAlign w:val="center"/>
          </w:tcPr>
          <w:p w:rsidR="007C101A" w:rsidRPr="004D7B38" w:rsidRDefault="007C101A" w:rsidP="007C101A">
            <w:pPr>
              <w:ind w:firstLineChars="0" w:firstLine="0"/>
              <w:jc w:val="center"/>
              <w:rPr>
                <w:szCs w:val="28"/>
              </w:rPr>
            </w:pPr>
            <w:r w:rsidRPr="004D7B38">
              <w:rPr>
                <w:szCs w:val="28"/>
              </w:rPr>
              <w:t>A</w:t>
            </w:r>
          </w:p>
        </w:tc>
        <w:tc>
          <w:tcPr>
            <w:tcW w:w="5528" w:type="dxa"/>
            <w:vAlign w:val="center"/>
          </w:tcPr>
          <w:p w:rsidR="007C101A" w:rsidRPr="007C101A" w:rsidRDefault="007C101A" w:rsidP="007C101A">
            <w:pPr>
              <w:ind w:firstLineChars="0" w:firstLine="0"/>
              <w:jc w:val="left"/>
              <w:rPr>
                <w:sz w:val="24"/>
                <w:szCs w:val="24"/>
              </w:rPr>
            </w:pPr>
            <w:r w:rsidRPr="007C101A">
              <w:rPr>
                <w:sz w:val="24"/>
                <w:szCs w:val="24"/>
              </w:rPr>
              <w:t>相关部门（二级学院）提出科研经费报销申请，填写经费报销单封面、原始票据粘贴单等。</w:t>
            </w:r>
          </w:p>
        </w:tc>
      </w:tr>
      <w:tr w:rsidR="007C101A" w:rsidRPr="007C101A" w:rsidTr="00EE0F07">
        <w:trPr>
          <w:trHeight w:val="285"/>
        </w:trPr>
        <w:tc>
          <w:tcPr>
            <w:tcW w:w="1526" w:type="dxa"/>
            <w:vAlign w:val="center"/>
          </w:tcPr>
          <w:p w:rsidR="007C101A" w:rsidRPr="004D7B38" w:rsidRDefault="007C101A" w:rsidP="007C101A">
            <w:pPr>
              <w:ind w:firstLineChars="0" w:firstLine="0"/>
              <w:jc w:val="center"/>
              <w:rPr>
                <w:szCs w:val="28"/>
              </w:rPr>
            </w:pPr>
            <w:r w:rsidRPr="004D7B38">
              <w:rPr>
                <w:szCs w:val="28"/>
              </w:rPr>
              <w:t>1.2</w:t>
            </w:r>
          </w:p>
        </w:tc>
        <w:tc>
          <w:tcPr>
            <w:tcW w:w="1276" w:type="dxa"/>
            <w:vAlign w:val="center"/>
          </w:tcPr>
          <w:p w:rsidR="007C101A" w:rsidRPr="004D7B38" w:rsidRDefault="007C101A" w:rsidP="007C101A">
            <w:pPr>
              <w:ind w:firstLineChars="0" w:firstLine="0"/>
              <w:jc w:val="center"/>
              <w:rPr>
                <w:szCs w:val="28"/>
              </w:rPr>
            </w:pPr>
            <w:r w:rsidRPr="004D7B38">
              <w:rPr>
                <w:szCs w:val="28"/>
              </w:rPr>
              <w:t>A</w:t>
            </w:r>
          </w:p>
        </w:tc>
        <w:tc>
          <w:tcPr>
            <w:tcW w:w="5528" w:type="dxa"/>
            <w:vAlign w:val="center"/>
          </w:tcPr>
          <w:p w:rsidR="007C101A" w:rsidRPr="007C101A" w:rsidRDefault="007C101A" w:rsidP="007C101A">
            <w:pPr>
              <w:ind w:firstLineChars="0" w:firstLine="0"/>
              <w:jc w:val="left"/>
              <w:rPr>
                <w:sz w:val="24"/>
                <w:szCs w:val="24"/>
              </w:rPr>
            </w:pPr>
            <w:r w:rsidRPr="007C101A">
              <w:rPr>
                <w:sz w:val="24"/>
                <w:szCs w:val="24"/>
              </w:rPr>
              <w:t>经办人汇总粘贴原始票据及相关附件，如发票、办公用品清单、图书清单、广告宣传材料制作清单等。</w:t>
            </w:r>
          </w:p>
        </w:tc>
      </w:tr>
      <w:tr w:rsidR="007C101A" w:rsidRPr="007C101A" w:rsidTr="00EE0F07">
        <w:trPr>
          <w:trHeight w:val="285"/>
        </w:trPr>
        <w:tc>
          <w:tcPr>
            <w:tcW w:w="1526" w:type="dxa"/>
            <w:vAlign w:val="center"/>
          </w:tcPr>
          <w:p w:rsidR="007C101A" w:rsidRPr="004D7B38" w:rsidRDefault="007C101A" w:rsidP="007C101A">
            <w:pPr>
              <w:ind w:firstLineChars="0" w:firstLine="0"/>
              <w:jc w:val="center"/>
              <w:rPr>
                <w:szCs w:val="28"/>
              </w:rPr>
            </w:pPr>
            <w:r w:rsidRPr="004D7B38">
              <w:rPr>
                <w:szCs w:val="28"/>
              </w:rPr>
              <w:t>2.1</w:t>
            </w:r>
          </w:p>
        </w:tc>
        <w:tc>
          <w:tcPr>
            <w:tcW w:w="1276" w:type="dxa"/>
            <w:vAlign w:val="center"/>
          </w:tcPr>
          <w:p w:rsidR="007C101A" w:rsidRPr="004D7B38" w:rsidRDefault="007C101A" w:rsidP="007C101A">
            <w:pPr>
              <w:ind w:firstLineChars="0" w:firstLine="0"/>
              <w:jc w:val="center"/>
              <w:rPr>
                <w:szCs w:val="28"/>
              </w:rPr>
            </w:pPr>
            <w:r w:rsidRPr="004D7B38">
              <w:rPr>
                <w:szCs w:val="28"/>
              </w:rPr>
              <w:t>A</w:t>
            </w:r>
          </w:p>
        </w:tc>
        <w:tc>
          <w:tcPr>
            <w:tcW w:w="5528" w:type="dxa"/>
            <w:vAlign w:val="center"/>
          </w:tcPr>
          <w:p w:rsidR="007C101A" w:rsidRPr="007C101A" w:rsidRDefault="007C101A" w:rsidP="007C101A">
            <w:pPr>
              <w:ind w:firstLineChars="0" w:firstLine="0"/>
              <w:jc w:val="left"/>
              <w:rPr>
                <w:sz w:val="24"/>
                <w:szCs w:val="24"/>
              </w:rPr>
            </w:pPr>
            <w:r w:rsidRPr="007C101A">
              <w:rPr>
                <w:sz w:val="24"/>
                <w:szCs w:val="24"/>
              </w:rPr>
              <w:t>按照经办人是否为项目负责人本人进行选择，若经办人不是项目负责人而是其他项目组成员，则根据金额不同进行审批。若经办人是项目负责人本人，则不管金额大小，均须由二级学院院长（或职能部门负责人）审批。</w:t>
            </w:r>
          </w:p>
        </w:tc>
      </w:tr>
      <w:tr w:rsidR="007C101A" w:rsidRPr="007C101A" w:rsidTr="00EE0F07">
        <w:trPr>
          <w:trHeight w:val="285"/>
        </w:trPr>
        <w:tc>
          <w:tcPr>
            <w:tcW w:w="1526" w:type="dxa"/>
            <w:vAlign w:val="center"/>
          </w:tcPr>
          <w:p w:rsidR="007C101A" w:rsidRPr="004D7B38" w:rsidRDefault="007C101A" w:rsidP="007C101A">
            <w:pPr>
              <w:ind w:firstLineChars="0" w:firstLine="0"/>
              <w:jc w:val="center"/>
              <w:rPr>
                <w:szCs w:val="28"/>
              </w:rPr>
            </w:pPr>
            <w:r w:rsidRPr="004D7B38">
              <w:rPr>
                <w:szCs w:val="28"/>
              </w:rPr>
              <w:t>2.2/2.3/2.4/2.5</w:t>
            </w:r>
          </w:p>
        </w:tc>
        <w:tc>
          <w:tcPr>
            <w:tcW w:w="1276" w:type="dxa"/>
            <w:vAlign w:val="center"/>
          </w:tcPr>
          <w:p w:rsidR="007C101A" w:rsidRPr="004D7B38" w:rsidRDefault="007C101A" w:rsidP="007C101A">
            <w:pPr>
              <w:ind w:firstLineChars="0" w:firstLine="0"/>
              <w:jc w:val="center"/>
              <w:rPr>
                <w:szCs w:val="28"/>
              </w:rPr>
            </w:pPr>
            <w:r w:rsidRPr="004D7B38">
              <w:rPr>
                <w:szCs w:val="28"/>
              </w:rPr>
              <w:t>A/A/A/B</w:t>
            </w:r>
          </w:p>
        </w:tc>
        <w:tc>
          <w:tcPr>
            <w:tcW w:w="5528" w:type="dxa"/>
            <w:vAlign w:val="center"/>
          </w:tcPr>
          <w:p w:rsidR="007C101A" w:rsidRPr="007C101A" w:rsidRDefault="007C101A" w:rsidP="007C101A">
            <w:pPr>
              <w:ind w:firstLineChars="0" w:firstLine="0"/>
              <w:jc w:val="left"/>
              <w:rPr>
                <w:sz w:val="24"/>
                <w:szCs w:val="24"/>
              </w:rPr>
            </w:pPr>
            <w:proofErr w:type="gramStart"/>
            <w:r w:rsidRPr="007C101A">
              <w:rPr>
                <w:sz w:val="24"/>
                <w:szCs w:val="24"/>
              </w:rPr>
              <w:t>若金额</w:t>
            </w:r>
            <w:proofErr w:type="gramEnd"/>
            <w:r w:rsidRPr="007C101A">
              <w:rPr>
                <w:sz w:val="24"/>
                <w:szCs w:val="24"/>
              </w:rPr>
              <w:t>小于等于</w:t>
            </w:r>
            <w:r w:rsidRPr="007C101A">
              <w:rPr>
                <w:sz w:val="24"/>
                <w:szCs w:val="24"/>
              </w:rPr>
              <w:t>10000</w:t>
            </w:r>
            <w:r w:rsidRPr="007C101A">
              <w:rPr>
                <w:sz w:val="24"/>
                <w:szCs w:val="24"/>
              </w:rPr>
              <w:t>元，由项目负责人审批后交由财务审核制单并支付；</w:t>
            </w:r>
            <w:proofErr w:type="gramStart"/>
            <w:r w:rsidRPr="007C101A">
              <w:rPr>
                <w:sz w:val="24"/>
                <w:szCs w:val="24"/>
              </w:rPr>
              <w:t>若金额</w:t>
            </w:r>
            <w:proofErr w:type="gramEnd"/>
            <w:r w:rsidRPr="007C101A">
              <w:rPr>
                <w:sz w:val="24"/>
                <w:szCs w:val="24"/>
              </w:rPr>
              <w:t>大于</w:t>
            </w:r>
            <w:r w:rsidRPr="007C101A">
              <w:rPr>
                <w:sz w:val="24"/>
                <w:szCs w:val="24"/>
              </w:rPr>
              <w:t>10000</w:t>
            </w:r>
            <w:r w:rsidRPr="007C101A">
              <w:rPr>
                <w:sz w:val="24"/>
                <w:szCs w:val="24"/>
              </w:rPr>
              <w:t>元且小于等于</w:t>
            </w:r>
            <w:r w:rsidRPr="007C101A">
              <w:rPr>
                <w:sz w:val="24"/>
                <w:szCs w:val="24"/>
              </w:rPr>
              <w:t>50000</w:t>
            </w:r>
            <w:r w:rsidRPr="007C101A">
              <w:rPr>
                <w:sz w:val="24"/>
                <w:szCs w:val="24"/>
              </w:rPr>
              <w:t>元，还须由二级学院院长审批后交由财务审核制单并支付。</w:t>
            </w:r>
          </w:p>
        </w:tc>
      </w:tr>
      <w:tr w:rsidR="007C101A" w:rsidRPr="007C101A" w:rsidTr="00EE0F07">
        <w:trPr>
          <w:trHeight w:val="285"/>
        </w:trPr>
        <w:tc>
          <w:tcPr>
            <w:tcW w:w="1526" w:type="dxa"/>
            <w:vAlign w:val="center"/>
          </w:tcPr>
          <w:p w:rsidR="007C101A" w:rsidRPr="004D7B38" w:rsidRDefault="007C101A" w:rsidP="007C101A">
            <w:pPr>
              <w:ind w:firstLineChars="0" w:firstLine="0"/>
              <w:jc w:val="center"/>
              <w:rPr>
                <w:szCs w:val="28"/>
              </w:rPr>
            </w:pPr>
            <w:r w:rsidRPr="004D7B38">
              <w:rPr>
                <w:szCs w:val="28"/>
              </w:rPr>
              <w:t>2.6/2.7/2.8/2.9/2.10</w:t>
            </w:r>
          </w:p>
        </w:tc>
        <w:tc>
          <w:tcPr>
            <w:tcW w:w="1276" w:type="dxa"/>
            <w:vAlign w:val="center"/>
          </w:tcPr>
          <w:p w:rsidR="007C101A" w:rsidRPr="004D7B38" w:rsidRDefault="007C101A" w:rsidP="007C101A">
            <w:pPr>
              <w:ind w:firstLineChars="0" w:firstLine="0"/>
              <w:jc w:val="center"/>
              <w:rPr>
                <w:szCs w:val="28"/>
              </w:rPr>
            </w:pPr>
            <w:r w:rsidRPr="004D7B38">
              <w:rPr>
                <w:szCs w:val="28"/>
              </w:rPr>
              <w:t>A/C/D/A/D</w:t>
            </w:r>
          </w:p>
        </w:tc>
        <w:tc>
          <w:tcPr>
            <w:tcW w:w="5528" w:type="dxa"/>
            <w:vAlign w:val="center"/>
          </w:tcPr>
          <w:p w:rsidR="007C101A" w:rsidRPr="007C101A" w:rsidRDefault="007C101A" w:rsidP="007C101A">
            <w:pPr>
              <w:ind w:firstLineChars="0" w:firstLine="0"/>
              <w:jc w:val="left"/>
              <w:rPr>
                <w:sz w:val="24"/>
                <w:szCs w:val="24"/>
              </w:rPr>
            </w:pPr>
            <w:proofErr w:type="gramStart"/>
            <w:r w:rsidRPr="007C101A">
              <w:rPr>
                <w:sz w:val="24"/>
                <w:szCs w:val="24"/>
              </w:rPr>
              <w:t>若金额</w:t>
            </w:r>
            <w:proofErr w:type="gramEnd"/>
            <w:r w:rsidRPr="007C101A">
              <w:rPr>
                <w:sz w:val="24"/>
                <w:szCs w:val="24"/>
              </w:rPr>
              <w:t>大于</w:t>
            </w:r>
            <w:r w:rsidRPr="007C101A">
              <w:rPr>
                <w:sz w:val="24"/>
                <w:szCs w:val="24"/>
              </w:rPr>
              <w:t>50000</w:t>
            </w:r>
            <w:r w:rsidRPr="007C101A">
              <w:rPr>
                <w:sz w:val="24"/>
                <w:szCs w:val="24"/>
              </w:rPr>
              <w:t>元且小于等于</w:t>
            </w:r>
            <w:r w:rsidRPr="007C101A">
              <w:rPr>
                <w:sz w:val="24"/>
                <w:szCs w:val="24"/>
              </w:rPr>
              <w:t>100000</w:t>
            </w:r>
            <w:r w:rsidRPr="007C101A">
              <w:rPr>
                <w:sz w:val="24"/>
                <w:szCs w:val="24"/>
              </w:rPr>
              <w:t>元，还须由科技处负责人和学校分管科研院领导审批后交由财务制单并支付；</w:t>
            </w:r>
            <w:proofErr w:type="gramStart"/>
            <w:r w:rsidRPr="007C101A">
              <w:rPr>
                <w:sz w:val="24"/>
                <w:szCs w:val="24"/>
              </w:rPr>
              <w:t>若金额</w:t>
            </w:r>
            <w:proofErr w:type="gramEnd"/>
            <w:r w:rsidRPr="007C101A">
              <w:rPr>
                <w:sz w:val="24"/>
                <w:szCs w:val="24"/>
              </w:rPr>
              <w:t>大于</w:t>
            </w:r>
            <w:r w:rsidRPr="007C101A">
              <w:rPr>
                <w:sz w:val="24"/>
                <w:szCs w:val="24"/>
              </w:rPr>
              <w:t>100000</w:t>
            </w:r>
            <w:r w:rsidRPr="007C101A">
              <w:rPr>
                <w:sz w:val="24"/>
                <w:szCs w:val="24"/>
              </w:rPr>
              <w:t>元，还须由分管财务院领导审批后交由财务制单并支付。</w:t>
            </w:r>
          </w:p>
        </w:tc>
      </w:tr>
      <w:tr w:rsidR="007C101A" w:rsidRPr="007C101A" w:rsidTr="00EE0F07">
        <w:trPr>
          <w:trHeight w:val="285"/>
        </w:trPr>
        <w:tc>
          <w:tcPr>
            <w:tcW w:w="1526" w:type="dxa"/>
            <w:vAlign w:val="center"/>
          </w:tcPr>
          <w:p w:rsidR="007C101A" w:rsidRPr="004D7B38" w:rsidRDefault="007C101A" w:rsidP="007C101A">
            <w:pPr>
              <w:ind w:firstLineChars="0" w:firstLine="0"/>
              <w:jc w:val="center"/>
              <w:rPr>
                <w:szCs w:val="28"/>
              </w:rPr>
            </w:pPr>
            <w:r w:rsidRPr="004D7B38">
              <w:rPr>
                <w:szCs w:val="28"/>
              </w:rPr>
              <w:t>2.11</w:t>
            </w:r>
          </w:p>
        </w:tc>
        <w:tc>
          <w:tcPr>
            <w:tcW w:w="1276" w:type="dxa"/>
            <w:vAlign w:val="center"/>
          </w:tcPr>
          <w:p w:rsidR="007C101A" w:rsidRPr="004D7B38" w:rsidRDefault="007C101A" w:rsidP="007C101A">
            <w:pPr>
              <w:ind w:firstLineChars="0" w:firstLine="0"/>
              <w:jc w:val="center"/>
              <w:rPr>
                <w:szCs w:val="28"/>
              </w:rPr>
            </w:pPr>
            <w:r w:rsidRPr="004D7B38">
              <w:rPr>
                <w:szCs w:val="28"/>
              </w:rPr>
              <w:t>B</w:t>
            </w:r>
          </w:p>
        </w:tc>
        <w:tc>
          <w:tcPr>
            <w:tcW w:w="5528" w:type="dxa"/>
            <w:vAlign w:val="center"/>
          </w:tcPr>
          <w:p w:rsidR="007C101A" w:rsidRPr="007C101A" w:rsidRDefault="007C101A" w:rsidP="007C101A">
            <w:pPr>
              <w:ind w:firstLineChars="0" w:firstLine="0"/>
              <w:jc w:val="left"/>
              <w:rPr>
                <w:sz w:val="24"/>
                <w:szCs w:val="24"/>
              </w:rPr>
            </w:pPr>
            <w:r w:rsidRPr="007C101A">
              <w:rPr>
                <w:sz w:val="24"/>
                <w:szCs w:val="24"/>
              </w:rPr>
              <w:t>财务处会计人员根据审批完成的经费报销单据，进行财务制单。</w:t>
            </w:r>
          </w:p>
        </w:tc>
      </w:tr>
      <w:tr w:rsidR="007C101A" w:rsidRPr="007C101A" w:rsidTr="00EE0F07">
        <w:trPr>
          <w:trHeight w:val="285"/>
        </w:trPr>
        <w:tc>
          <w:tcPr>
            <w:tcW w:w="1526" w:type="dxa"/>
            <w:vAlign w:val="center"/>
          </w:tcPr>
          <w:p w:rsidR="007C101A" w:rsidRPr="004D7B38" w:rsidRDefault="007C101A" w:rsidP="007C101A">
            <w:pPr>
              <w:ind w:firstLineChars="0" w:firstLine="0"/>
              <w:jc w:val="center"/>
              <w:rPr>
                <w:szCs w:val="28"/>
              </w:rPr>
            </w:pPr>
            <w:r w:rsidRPr="004D7B38">
              <w:rPr>
                <w:szCs w:val="28"/>
              </w:rPr>
              <w:t>2.12</w:t>
            </w:r>
          </w:p>
        </w:tc>
        <w:tc>
          <w:tcPr>
            <w:tcW w:w="1276" w:type="dxa"/>
            <w:vAlign w:val="center"/>
          </w:tcPr>
          <w:p w:rsidR="007C101A" w:rsidRPr="004D7B38" w:rsidRDefault="007C101A" w:rsidP="007C101A">
            <w:pPr>
              <w:ind w:firstLineChars="0" w:firstLine="0"/>
              <w:jc w:val="center"/>
              <w:rPr>
                <w:szCs w:val="28"/>
              </w:rPr>
            </w:pPr>
            <w:r w:rsidRPr="004D7B38">
              <w:rPr>
                <w:szCs w:val="28"/>
              </w:rPr>
              <w:t>B</w:t>
            </w:r>
          </w:p>
        </w:tc>
        <w:tc>
          <w:tcPr>
            <w:tcW w:w="5528" w:type="dxa"/>
            <w:vAlign w:val="center"/>
          </w:tcPr>
          <w:p w:rsidR="007C101A" w:rsidRPr="007C101A" w:rsidRDefault="007C101A" w:rsidP="007C101A">
            <w:pPr>
              <w:ind w:firstLineChars="0" w:firstLine="0"/>
              <w:jc w:val="left"/>
              <w:rPr>
                <w:sz w:val="24"/>
                <w:szCs w:val="24"/>
              </w:rPr>
            </w:pPr>
            <w:r w:rsidRPr="007C101A">
              <w:rPr>
                <w:sz w:val="24"/>
                <w:szCs w:val="24"/>
              </w:rPr>
              <w:t>财务处会计人员进行资金支付。</w:t>
            </w:r>
          </w:p>
        </w:tc>
      </w:tr>
    </w:tbl>
    <w:p w:rsidR="00EC7BE5" w:rsidRPr="007C101A" w:rsidRDefault="00EC7BE5" w:rsidP="007C101A">
      <w:pPr>
        <w:ind w:firstLineChars="0" w:firstLine="0"/>
        <w:jc w:val="center"/>
      </w:pPr>
    </w:p>
    <w:p w:rsidR="00EC7BE5" w:rsidRDefault="00EC7BE5">
      <w:pPr>
        <w:ind w:firstLine="560"/>
      </w:pPr>
      <w:bookmarkStart w:id="6" w:name="_GoBack"/>
      <w:bookmarkEnd w:id="6"/>
    </w:p>
    <w:sectPr w:rsidR="00EC7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Microsoft JhengHei Light"/>
    <w:charset w:val="50"/>
    <w:family w:val="auto"/>
    <w:pitch w:val="default"/>
    <w:sig w:usb0="00000000" w:usb1="00000000" w:usb2="00000010" w:usb3="00000000" w:csb0="003E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E5"/>
    <w:rsid w:val="00357472"/>
    <w:rsid w:val="004D15EB"/>
    <w:rsid w:val="004D7B38"/>
    <w:rsid w:val="007C101A"/>
    <w:rsid w:val="00997C59"/>
    <w:rsid w:val="00C45C87"/>
    <w:rsid w:val="00E27634"/>
    <w:rsid w:val="00EC7BE5"/>
    <w:rsid w:val="00F17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528741"/>
  <w15:chartTrackingRefBased/>
  <w15:docId w15:val="{D4971567-C4C3-40F8-B8A2-19A26DDD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E5"/>
    <w:pPr>
      <w:widowControl w:val="0"/>
      <w:spacing w:line="440" w:lineRule="atLeast"/>
      <w:ind w:firstLineChars="200" w:firstLine="200"/>
      <w:jc w:val="both"/>
    </w:pPr>
    <w:rPr>
      <w:rFonts w:ascii="Times New Roman" w:eastAsia="仿宋" w:hAnsi="Times New Roman" w:cs="Times New Roman"/>
      <w:sz w:val="28"/>
      <w:szCs w:val="21"/>
    </w:rPr>
  </w:style>
  <w:style w:type="paragraph" w:styleId="1">
    <w:name w:val="heading 1"/>
    <w:basedOn w:val="a"/>
    <w:next w:val="a"/>
    <w:link w:val="10"/>
    <w:qFormat/>
    <w:rsid w:val="00EC7BE5"/>
    <w:pPr>
      <w:keepNext/>
      <w:keepLines/>
      <w:spacing w:before="360" w:after="120"/>
      <w:jc w:val="center"/>
      <w:outlineLvl w:val="0"/>
    </w:pPr>
    <w:rPr>
      <w:rFonts w:eastAsia="黑体"/>
      <w:bCs/>
      <w:kern w:val="44"/>
      <w:sz w:val="30"/>
      <w:szCs w:val="44"/>
    </w:rPr>
  </w:style>
  <w:style w:type="paragraph" w:styleId="2">
    <w:name w:val="heading 2"/>
    <w:basedOn w:val="a"/>
    <w:next w:val="a"/>
    <w:link w:val="20"/>
    <w:autoRedefine/>
    <w:qFormat/>
    <w:rsid w:val="00EC7BE5"/>
    <w:pPr>
      <w:keepNext/>
      <w:keepLines/>
      <w:spacing w:before="480" w:after="120" w:line="360" w:lineRule="auto"/>
      <w:outlineLvl w:val="1"/>
    </w:pPr>
    <w:rPr>
      <w:rFonts w:eastAsia="黑体"/>
      <w:bCs/>
      <w:szCs w:val="32"/>
    </w:rPr>
  </w:style>
  <w:style w:type="paragraph" w:styleId="3">
    <w:name w:val="heading 3"/>
    <w:basedOn w:val="a"/>
    <w:next w:val="a"/>
    <w:link w:val="30"/>
    <w:autoRedefine/>
    <w:qFormat/>
    <w:rsid w:val="00EC7BE5"/>
    <w:pPr>
      <w:keepNext/>
      <w:keepLines/>
      <w:spacing w:before="240" w:after="120" w:line="360" w:lineRule="auto"/>
      <w:ind w:firstLineChars="199" w:firstLine="559"/>
      <w:outlineLvl w:val="2"/>
    </w:pPr>
    <w:rPr>
      <w:rFonts w:ascii="仿宋" w:hAnsi="仿宋"/>
      <w:b/>
      <w:bCs/>
      <w:szCs w:val="32"/>
    </w:rPr>
  </w:style>
  <w:style w:type="paragraph" w:styleId="4">
    <w:name w:val="heading 4"/>
    <w:basedOn w:val="a"/>
    <w:next w:val="a"/>
    <w:link w:val="40"/>
    <w:qFormat/>
    <w:rsid w:val="00EC7BE5"/>
    <w:pPr>
      <w:keepNext/>
      <w:keepLines/>
      <w:spacing w:before="360" w:after="120" w:line="360" w:lineRule="auto"/>
      <w:outlineLvl w:val="3"/>
    </w:pPr>
    <w:rPr>
      <w:rFonts w:ascii="等线 Light" w:hAnsi="等线 Light"/>
      <w:b/>
      <w:bCs/>
      <w:szCs w:val="28"/>
    </w:rPr>
  </w:style>
  <w:style w:type="paragraph" w:styleId="5">
    <w:name w:val="heading 5"/>
    <w:basedOn w:val="a"/>
    <w:next w:val="a"/>
    <w:link w:val="50"/>
    <w:qFormat/>
    <w:rsid w:val="00EC7BE5"/>
    <w:pPr>
      <w:keepNext/>
      <w:keepLines/>
      <w:spacing w:before="280" w:after="290" w:line="376" w:lineRule="auto"/>
      <w:outlineLvl w:val="4"/>
    </w:pPr>
    <w:rPr>
      <w:b/>
      <w:bCs/>
      <w:szCs w:val="28"/>
    </w:rPr>
  </w:style>
  <w:style w:type="paragraph" w:styleId="6">
    <w:name w:val="heading 6"/>
    <w:basedOn w:val="a"/>
    <w:next w:val="a"/>
    <w:link w:val="60"/>
    <w:qFormat/>
    <w:rsid w:val="00EC7BE5"/>
    <w:pPr>
      <w:keepNext/>
      <w:keepLines/>
      <w:spacing w:before="240" w:after="64" w:line="320" w:lineRule="auto"/>
      <w:outlineLvl w:val="5"/>
    </w:pPr>
    <w:rPr>
      <w:rFonts w:ascii="等线 Light" w:eastAsia="等线 Light" w:hAnsi="等线 Light"/>
      <w:b/>
      <w:bCs/>
      <w:sz w:val="24"/>
      <w:szCs w:val="24"/>
    </w:rPr>
  </w:style>
  <w:style w:type="paragraph" w:styleId="7">
    <w:name w:val="heading 7"/>
    <w:basedOn w:val="a"/>
    <w:next w:val="a"/>
    <w:link w:val="70"/>
    <w:qFormat/>
    <w:rsid w:val="00EC7BE5"/>
    <w:pPr>
      <w:keepNext/>
      <w:keepLines/>
      <w:spacing w:before="240" w:after="64" w:line="320" w:lineRule="auto"/>
      <w:outlineLvl w:val="6"/>
    </w:pPr>
    <w:rPr>
      <w:b/>
      <w:bCs/>
      <w:sz w:val="24"/>
      <w:szCs w:val="24"/>
    </w:rPr>
  </w:style>
  <w:style w:type="paragraph" w:styleId="8">
    <w:name w:val="heading 8"/>
    <w:basedOn w:val="a"/>
    <w:next w:val="a"/>
    <w:link w:val="80"/>
    <w:qFormat/>
    <w:rsid w:val="00EC7BE5"/>
    <w:pPr>
      <w:keepNext/>
      <w:keepLines/>
      <w:spacing w:before="240" w:after="64" w:line="320" w:lineRule="auto"/>
      <w:outlineLvl w:val="7"/>
    </w:pPr>
    <w:rPr>
      <w:rFonts w:ascii="等线 Light" w:eastAsia="等线 Light" w:hAnsi="等线 Light"/>
      <w:sz w:val="24"/>
      <w:szCs w:val="24"/>
    </w:rPr>
  </w:style>
  <w:style w:type="paragraph" w:styleId="9">
    <w:name w:val="heading 9"/>
    <w:basedOn w:val="a"/>
    <w:next w:val="a"/>
    <w:link w:val="90"/>
    <w:qFormat/>
    <w:rsid w:val="00EC7BE5"/>
    <w:pPr>
      <w:keepNext/>
      <w:keepLines/>
      <w:spacing w:before="240" w:after="64" w:line="320" w:lineRule="auto"/>
      <w:outlineLvl w:val="8"/>
    </w:pPr>
    <w:rPr>
      <w:rFonts w:ascii="等线 Light" w:eastAsia="等线 Light" w:hAnsi="等线 Light"/>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C7BE5"/>
    <w:rPr>
      <w:rFonts w:ascii="Times New Roman" w:eastAsia="黑体" w:hAnsi="Times New Roman" w:cs="Times New Roman"/>
      <w:bCs/>
      <w:kern w:val="44"/>
      <w:sz w:val="30"/>
      <w:szCs w:val="44"/>
    </w:rPr>
  </w:style>
  <w:style w:type="character" w:customStyle="1" w:styleId="20">
    <w:name w:val="标题 2 字符"/>
    <w:basedOn w:val="a0"/>
    <w:link w:val="2"/>
    <w:rsid w:val="00EC7BE5"/>
    <w:rPr>
      <w:rFonts w:ascii="Times New Roman" w:eastAsia="黑体" w:hAnsi="Times New Roman" w:cs="Times New Roman"/>
      <w:bCs/>
      <w:sz w:val="28"/>
      <w:szCs w:val="32"/>
    </w:rPr>
  </w:style>
  <w:style w:type="character" w:customStyle="1" w:styleId="30">
    <w:name w:val="标题 3 字符"/>
    <w:basedOn w:val="a0"/>
    <w:link w:val="3"/>
    <w:rsid w:val="00EC7BE5"/>
    <w:rPr>
      <w:rFonts w:ascii="仿宋" w:eastAsia="仿宋" w:hAnsi="仿宋" w:cs="Times New Roman"/>
      <w:b/>
      <w:bCs/>
      <w:sz w:val="28"/>
      <w:szCs w:val="32"/>
    </w:rPr>
  </w:style>
  <w:style w:type="character" w:customStyle="1" w:styleId="40">
    <w:name w:val="标题 4 字符"/>
    <w:basedOn w:val="a0"/>
    <w:link w:val="4"/>
    <w:rsid w:val="00EC7BE5"/>
    <w:rPr>
      <w:rFonts w:ascii="等线 Light" w:eastAsia="仿宋" w:hAnsi="等线 Light" w:cs="Times New Roman"/>
      <w:b/>
      <w:bCs/>
      <w:sz w:val="28"/>
      <w:szCs w:val="28"/>
    </w:rPr>
  </w:style>
  <w:style w:type="character" w:customStyle="1" w:styleId="50">
    <w:name w:val="标题 5 字符"/>
    <w:basedOn w:val="a0"/>
    <w:link w:val="5"/>
    <w:rsid w:val="00EC7BE5"/>
    <w:rPr>
      <w:rFonts w:ascii="Times New Roman" w:eastAsia="仿宋" w:hAnsi="Times New Roman" w:cs="Times New Roman"/>
      <w:b/>
      <w:bCs/>
      <w:sz w:val="28"/>
      <w:szCs w:val="28"/>
    </w:rPr>
  </w:style>
  <w:style w:type="character" w:customStyle="1" w:styleId="60">
    <w:name w:val="标题 6 字符"/>
    <w:basedOn w:val="a0"/>
    <w:link w:val="6"/>
    <w:rsid w:val="00EC7BE5"/>
    <w:rPr>
      <w:rFonts w:ascii="等线 Light" w:eastAsia="等线 Light" w:hAnsi="等线 Light" w:cs="Times New Roman"/>
      <w:b/>
      <w:bCs/>
      <w:sz w:val="24"/>
      <w:szCs w:val="24"/>
    </w:rPr>
  </w:style>
  <w:style w:type="character" w:customStyle="1" w:styleId="70">
    <w:name w:val="标题 7 字符"/>
    <w:basedOn w:val="a0"/>
    <w:link w:val="7"/>
    <w:rsid w:val="00EC7BE5"/>
    <w:rPr>
      <w:rFonts w:ascii="Times New Roman" w:eastAsia="仿宋" w:hAnsi="Times New Roman" w:cs="Times New Roman"/>
      <w:b/>
      <w:bCs/>
      <w:sz w:val="24"/>
      <w:szCs w:val="24"/>
    </w:rPr>
  </w:style>
  <w:style w:type="character" w:customStyle="1" w:styleId="80">
    <w:name w:val="标题 8 字符"/>
    <w:basedOn w:val="a0"/>
    <w:link w:val="8"/>
    <w:rsid w:val="00EC7BE5"/>
    <w:rPr>
      <w:rFonts w:ascii="等线 Light" w:eastAsia="等线 Light" w:hAnsi="等线 Light" w:cs="Times New Roman"/>
      <w:sz w:val="24"/>
      <w:szCs w:val="24"/>
    </w:rPr>
  </w:style>
  <w:style w:type="character" w:customStyle="1" w:styleId="90">
    <w:name w:val="标题 9 字符"/>
    <w:basedOn w:val="a0"/>
    <w:link w:val="9"/>
    <w:rsid w:val="00EC7BE5"/>
    <w:rPr>
      <w:rFonts w:ascii="等线 Light" w:eastAsia="等线 Light" w:hAnsi="等线 Light" w:cs="Times New Roman"/>
      <w:sz w:val="28"/>
      <w:szCs w:val="21"/>
    </w:rPr>
  </w:style>
  <w:style w:type="character" w:styleId="a3">
    <w:name w:val="annotation reference"/>
    <w:rsid w:val="00EC7BE5"/>
    <w:rPr>
      <w:sz w:val="21"/>
      <w:szCs w:val="21"/>
    </w:rPr>
  </w:style>
  <w:style w:type="character" w:styleId="a4">
    <w:name w:val="Hyperlink"/>
    <w:uiPriority w:val="99"/>
    <w:rsid w:val="00EC7BE5"/>
    <w:rPr>
      <w:color w:val="0000FF"/>
      <w:u w:val="single"/>
    </w:rPr>
  </w:style>
  <w:style w:type="character" w:customStyle="1" w:styleId="a5">
    <w:name w:val="页脚 字符"/>
    <w:link w:val="a6"/>
    <w:uiPriority w:val="99"/>
    <w:rsid w:val="00EC7BE5"/>
    <w:rPr>
      <w:sz w:val="18"/>
      <w:szCs w:val="18"/>
    </w:rPr>
  </w:style>
  <w:style w:type="character" w:customStyle="1" w:styleId="a7">
    <w:name w:val="批注文字 字符"/>
    <w:rsid w:val="00EC7BE5"/>
    <w:rPr>
      <w:kern w:val="2"/>
      <w:sz w:val="21"/>
      <w:szCs w:val="21"/>
    </w:rPr>
  </w:style>
  <w:style w:type="character" w:customStyle="1" w:styleId="16">
    <w:name w:val="16"/>
    <w:rsid w:val="00EC7BE5"/>
    <w:rPr>
      <w:rFonts w:ascii="Calibri" w:hAnsi="Calibri" w:hint="default"/>
      <w:color w:val="0000FF"/>
      <w:u w:val="single"/>
    </w:rPr>
  </w:style>
  <w:style w:type="character" w:customStyle="1" w:styleId="a8">
    <w:name w:val="页眉 字符"/>
    <w:link w:val="a9"/>
    <w:uiPriority w:val="99"/>
    <w:rsid w:val="00EC7BE5"/>
    <w:rPr>
      <w:sz w:val="18"/>
      <w:szCs w:val="18"/>
    </w:rPr>
  </w:style>
  <w:style w:type="character" w:customStyle="1" w:styleId="aa">
    <w:name w:val="标题 字符"/>
    <w:link w:val="ab"/>
    <w:rsid w:val="00EC7BE5"/>
    <w:rPr>
      <w:rFonts w:ascii="等线 Light" w:eastAsia="黑体" w:hAnsi="等线 Light" w:cs="Times New Roman"/>
      <w:bCs/>
      <w:sz w:val="32"/>
      <w:szCs w:val="32"/>
    </w:rPr>
  </w:style>
  <w:style w:type="character" w:customStyle="1" w:styleId="ac">
    <w:name w:val="未处理的提及"/>
    <w:uiPriority w:val="99"/>
    <w:unhideWhenUsed/>
    <w:rsid w:val="00EC7BE5"/>
    <w:rPr>
      <w:color w:val="605E5C"/>
      <w:shd w:val="clear" w:color="auto" w:fill="E1DFDD"/>
    </w:rPr>
  </w:style>
  <w:style w:type="character" w:customStyle="1" w:styleId="ad">
    <w:name w:val="批注主题 字符"/>
    <w:link w:val="ae"/>
    <w:rsid w:val="00EC7BE5"/>
    <w:rPr>
      <w:b/>
      <w:bCs/>
      <w:szCs w:val="21"/>
    </w:rPr>
  </w:style>
  <w:style w:type="character" w:customStyle="1" w:styleId="af">
    <w:name w:val="批注框文本 字符"/>
    <w:link w:val="af0"/>
    <w:rsid w:val="00EC7BE5"/>
    <w:rPr>
      <w:sz w:val="18"/>
      <w:szCs w:val="18"/>
    </w:rPr>
  </w:style>
  <w:style w:type="character" w:customStyle="1" w:styleId="15">
    <w:name w:val="15"/>
    <w:rsid w:val="00EC7BE5"/>
    <w:rPr>
      <w:rFonts w:ascii="Times New Roman" w:hAnsi="Times New Roman" w:cs="Times New Roman" w:hint="default"/>
      <w:color w:val="0000FF"/>
      <w:u w:val="single"/>
    </w:rPr>
  </w:style>
  <w:style w:type="paragraph" w:styleId="af1">
    <w:name w:val="annotation text"/>
    <w:basedOn w:val="a"/>
    <w:link w:val="11"/>
    <w:unhideWhenUsed/>
    <w:rsid w:val="00EC7BE5"/>
    <w:pPr>
      <w:jc w:val="left"/>
    </w:pPr>
  </w:style>
  <w:style w:type="character" w:customStyle="1" w:styleId="11">
    <w:name w:val="批注文字 字符1"/>
    <w:basedOn w:val="a0"/>
    <w:link w:val="af1"/>
    <w:uiPriority w:val="99"/>
    <w:semiHidden/>
    <w:rsid w:val="00EC7BE5"/>
    <w:rPr>
      <w:rFonts w:ascii="Times New Roman" w:eastAsia="仿宋" w:hAnsi="Times New Roman" w:cs="Times New Roman"/>
      <w:sz w:val="28"/>
      <w:szCs w:val="21"/>
    </w:rPr>
  </w:style>
  <w:style w:type="paragraph" w:styleId="ae">
    <w:name w:val="annotation subject"/>
    <w:basedOn w:val="af1"/>
    <w:next w:val="af1"/>
    <w:link w:val="ad"/>
    <w:rsid w:val="00EC7BE5"/>
    <w:rPr>
      <w:rFonts w:asciiTheme="minorHAnsi" w:eastAsiaTheme="minorEastAsia" w:hAnsiTheme="minorHAnsi" w:cstheme="minorBidi"/>
      <w:b/>
      <w:bCs/>
      <w:sz w:val="21"/>
    </w:rPr>
  </w:style>
  <w:style w:type="character" w:customStyle="1" w:styleId="12">
    <w:name w:val="批注主题 字符1"/>
    <w:basedOn w:val="11"/>
    <w:uiPriority w:val="99"/>
    <w:semiHidden/>
    <w:rsid w:val="00EC7BE5"/>
    <w:rPr>
      <w:rFonts w:ascii="Times New Roman" w:eastAsia="仿宋" w:hAnsi="Times New Roman" w:cs="Times New Roman"/>
      <w:b/>
      <w:bCs/>
      <w:sz w:val="28"/>
      <w:szCs w:val="21"/>
    </w:rPr>
  </w:style>
  <w:style w:type="paragraph" w:styleId="21">
    <w:name w:val="toc 2"/>
    <w:aliases w:val="toc 4,toc 9,toc 5,toc 6,toc 1,toc 8,toc 7"/>
    <w:basedOn w:val="a"/>
    <w:next w:val="a"/>
    <w:uiPriority w:val="39"/>
    <w:unhideWhenUsed/>
    <w:rsid w:val="00EC7BE5"/>
    <w:pPr>
      <w:ind w:leftChars="1200" w:left="2520"/>
    </w:pPr>
    <w:rPr>
      <w:rFonts w:ascii="等线" w:eastAsia="等线" w:hAnsi="等线"/>
      <w:szCs w:val="22"/>
    </w:rPr>
  </w:style>
  <w:style w:type="paragraph" w:styleId="a9">
    <w:name w:val="header"/>
    <w:basedOn w:val="a"/>
    <w:link w:val="a8"/>
    <w:uiPriority w:val="99"/>
    <w:rsid w:val="00EC7B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3">
    <w:name w:val="页眉 字符1"/>
    <w:basedOn w:val="a0"/>
    <w:uiPriority w:val="99"/>
    <w:semiHidden/>
    <w:rsid w:val="00EC7BE5"/>
    <w:rPr>
      <w:rFonts w:ascii="Times New Roman" w:eastAsia="仿宋" w:hAnsi="Times New Roman" w:cs="Times New Roman"/>
      <w:sz w:val="18"/>
      <w:szCs w:val="18"/>
    </w:rPr>
  </w:style>
  <w:style w:type="paragraph" w:styleId="af0">
    <w:name w:val="Balloon Text"/>
    <w:basedOn w:val="a"/>
    <w:link w:val="af"/>
    <w:rsid w:val="00EC7BE5"/>
    <w:rPr>
      <w:rFonts w:asciiTheme="minorHAnsi" w:eastAsiaTheme="minorEastAsia" w:hAnsiTheme="minorHAnsi" w:cstheme="minorBidi"/>
      <w:sz w:val="18"/>
      <w:szCs w:val="18"/>
    </w:rPr>
  </w:style>
  <w:style w:type="character" w:customStyle="1" w:styleId="14">
    <w:name w:val="批注框文本 字符1"/>
    <w:basedOn w:val="a0"/>
    <w:uiPriority w:val="99"/>
    <w:semiHidden/>
    <w:rsid w:val="00EC7BE5"/>
    <w:rPr>
      <w:rFonts w:ascii="Times New Roman" w:eastAsia="仿宋" w:hAnsi="Times New Roman" w:cs="Times New Roman"/>
      <w:sz w:val="18"/>
      <w:szCs w:val="18"/>
    </w:rPr>
  </w:style>
  <w:style w:type="paragraph" w:styleId="af2">
    <w:name w:val="Date"/>
    <w:basedOn w:val="a"/>
    <w:next w:val="a"/>
    <w:link w:val="af3"/>
    <w:rsid w:val="00EC7BE5"/>
    <w:pPr>
      <w:ind w:leftChars="2500" w:left="100"/>
    </w:pPr>
  </w:style>
  <w:style w:type="character" w:customStyle="1" w:styleId="af3">
    <w:name w:val="日期 字符"/>
    <w:basedOn w:val="a0"/>
    <w:link w:val="af2"/>
    <w:rsid w:val="00EC7BE5"/>
    <w:rPr>
      <w:rFonts w:ascii="Times New Roman" w:eastAsia="仿宋" w:hAnsi="Times New Roman" w:cs="Times New Roman"/>
      <w:sz w:val="28"/>
      <w:szCs w:val="21"/>
    </w:rPr>
  </w:style>
  <w:style w:type="paragraph" w:styleId="a6">
    <w:name w:val="footer"/>
    <w:basedOn w:val="a"/>
    <w:link w:val="a5"/>
    <w:uiPriority w:val="99"/>
    <w:rsid w:val="00EC7B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7">
    <w:name w:val="页脚 字符1"/>
    <w:basedOn w:val="a0"/>
    <w:uiPriority w:val="99"/>
    <w:semiHidden/>
    <w:rsid w:val="00EC7BE5"/>
    <w:rPr>
      <w:rFonts w:ascii="Times New Roman" w:eastAsia="仿宋" w:hAnsi="Times New Roman" w:cs="Times New Roman"/>
      <w:sz w:val="18"/>
      <w:szCs w:val="18"/>
    </w:rPr>
  </w:style>
  <w:style w:type="paragraph" w:styleId="31">
    <w:name w:val="toc 3"/>
    <w:aliases w:val="TOC 3"/>
    <w:basedOn w:val="a"/>
    <w:next w:val="a"/>
    <w:uiPriority w:val="39"/>
    <w:rsid w:val="00EC7BE5"/>
    <w:pPr>
      <w:spacing w:line="440" w:lineRule="exact"/>
      <w:ind w:leftChars="400" w:left="400"/>
    </w:pPr>
  </w:style>
  <w:style w:type="paragraph" w:styleId="ab">
    <w:name w:val="Title"/>
    <w:basedOn w:val="a"/>
    <w:next w:val="a"/>
    <w:link w:val="aa"/>
    <w:qFormat/>
    <w:rsid w:val="00EC7BE5"/>
    <w:pPr>
      <w:spacing w:before="240" w:after="60"/>
      <w:jc w:val="center"/>
      <w:outlineLvl w:val="0"/>
    </w:pPr>
    <w:rPr>
      <w:rFonts w:ascii="等线 Light" w:eastAsia="黑体" w:hAnsi="等线 Light"/>
      <w:bCs/>
      <w:sz w:val="32"/>
      <w:szCs w:val="32"/>
    </w:rPr>
  </w:style>
  <w:style w:type="character" w:customStyle="1" w:styleId="18">
    <w:name w:val="标题 字符1"/>
    <w:basedOn w:val="a0"/>
    <w:uiPriority w:val="10"/>
    <w:rsid w:val="00EC7BE5"/>
    <w:rPr>
      <w:rFonts w:asciiTheme="majorHAnsi" w:eastAsiaTheme="majorEastAsia" w:hAnsiTheme="majorHAnsi" w:cstheme="majorBidi"/>
      <w:b/>
      <w:bCs/>
      <w:sz w:val="32"/>
      <w:szCs w:val="32"/>
    </w:rPr>
  </w:style>
  <w:style w:type="paragraph" w:customStyle="1" w:styleId="N1">
    <w:name w:val="N正文1"/>
    <w:basedOn w:val="a"/>
    <w:rsid w:val="00EC7BE5"/>
    <w:pPr>
      <w:spacing w:beforeLines="50" w:afterLines="50" w:line="440" w:lineRule="exact"/>
      <w:ind w:firstLine="480"/>
    </w:pPr>
    <w:rPr>
      <w:rFonts w:ascii="仿宋" w:hAnsi="仿宋" w:cs="Arial"/>
      <w:sz w:val="24"/>
      <w:szCs w:val="24"/>
    </w:rPr>
  </w:style>
  <w:style w:type="paragraph" w:styleId="TOC">
    <w:name w:val="TOC Heading"/>
    <w:basedOn w:val="1"/>
    <w:next w:val="a"/>
    <w:uiPriority w:val="39"/>
    <w:qFormat/>
    <w:rsid w:val="00EC7BE5"/>
    <w:pPr>
      <w:widowControl/>
      <w:spacing w:before="240" w:after="0" w:line="259" w:lineRule="auto"/>
      <w:jc w:val="left"/>
      <w:outlineLvl w:val="9"/>
    </w:pPr>
    <w:rPr>
      <w:rFonts w:ascii="等线 Light" w:eastAsia="等线 Light" w:hAnsi="等线 Light"/>
      <w:b/>
      <w:bCs w:val="0"/>
      <w:color w:val="2E74B5"/>
      <w:kern w:val="0"/>
      <w:sz w:val="32"/>
      <w:szCs w:val="32"/>
    </w:rPr>
  </w:style>
  <w:style w:type="paragraph" w:customStyle="1" w:styleId="msonospacing0">
    <w:name w:val="msonospacing"/>
    <w:basedOn w:val="a"/>
    <w:qFormat/>
    <w:rsid w:val="00EC7BE5"/>
    <w:pPr>
      <w:spacing w:line="240" w:lineRule="auto"/>
      <w:ind w:firstLineChars="0" w:firstLine="0"/>
    </w:pPr>
    <w:rPr>
      <w:rFonts w:ascii="Calibri" w:eastAsia="宋体" w:hAnsi="Calibri"/>
      <w:sz w:val="21"/>
      <w:szCs w:val="22"/>
    </w:rPr>
  </w:style>
  <w:style w:type="paragraph" w:customStyle="1" w:styleId="Normal2">
    <w:name w:val="Normal_2"/>
    <w:rsid w:val="00EC7BE5"/>
    <w:pPr>
      <w:spacing w:before="120" w:after="240"/>
      <w:jc w:val="both"/>
    </w:pPr>
    <w:rPr>
      <w:rFonts w:ascii="Calibri" w:eastAsia="Calibri" w:hAnsi="Calibri" w:cs="Times New Roman"/>
      <w:kern w:val="0"/>
      <w:sz w:val="22"/>
      <w:lang w:val="ru-RU" w:eastAsia="en-US"/>
    </w:rPr>
  </w:style>
  <w:style w:type="paragraph" w:customStyle="1" w:styleId="19">
    <w:name w:val="列出段落1"/>
    <w:basedOn w:val="a"/>
    <w:rsid w:val="00EC7BE5"/>
    <w:pPr>
      <w:spacing w:line="360" w:lineRule="auto"/>
      <w:ind w:firstLine="420"/>
    </w:pPr>
    <w:rPr>
      <w:rFonts w:ascii="Calibri" w:hAnsi="Calibri"/>
      <w:sz w:val="24"/>
      <w:szCs w:val="24"/>
    </w:rPr>
  </w:style>
  <w:style w:type="paragraph" w:customStyle="1" w:styleId="Normal6">
    <w:name w:val="Normal_6"/>
    <w:rsid w:val="00EC7BE5"/>
    <w:pPr>
      <w:spacing w:before="120" w:after="240"/>
      <w:jc w:val="both"/>
    </w:pPr>
    <w:rPr>
      <w:rFonts w:ascii="Calibri" w:eastAsia="Calibri" w:hAnsi="Calibri" w:cs="Times New Roman"/>
      <w:kern w:val="0"/>
      <w:sz w:val="22"/>
      <w:lang w:val="ru-RU" w:eastAsia="en-US"/>
    </w:rPr>
  </w:style>
  <w:style w:type="paragraph" w:customStyle="1" w:styleId="1a">
    <w:name w:val="正文1"/>
    <w:rsid w:val="00EC7BE5"/>
    <w:pPr>
      <w:jc w:val="both"/>
    </w:pPr>
    <w:rPr>
      <w:rFonts w:ascii="Times New Roman" w:eastAsia="宋体" w:hAnsi="Times New Roman" w:cs="Times New Roman"/>
      <w:szCs w:val="21"/>
    </w:rPr>
  </w:style>
  <w:style w:type="table" w:styleId="af4">
    <w:name w:val="Table Grid"/>
    <w:basedOn w:val="a1"/>
    <w:uiPriority w:val="39"/>
    <w:rsid w:val="00EC7BE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正文文本123"/>
    <w:basedOn w:val="a"/>
    <w:next w:val="a"/>
    <w:uiPriority w:val="99"/>
    <w:qFormat/>
    <w:rsid w:val="00EC7BE5"/>
    <w:pPr>
      <w:spacing w:beforeLines="100" w:line="240" w:lineRule="auto"/>
      <w:ind w:firstLineChars="0" w:firstLine="480"/>
      <w:jc w:val="left"/>
    </w:pPr>
    <w:rPr>
      <w:rFonts w:ascii="宋体" w:eastAsia="Heiti SC Light" w:hAnsi="宋体"/>
      <w:sz w:val="21"/>
      <w:szCs w:val="20"/>
    </w:rPr>
  </w:style>
  <w:style w:type="paragraph" w:customStyle="1" w:styleId="1b">
    <w:name w:val="正文1"/>
    <w:rsid w:val="00EC7BE5"/>
    <w:pPr>
      <w:jc w:val="both"/>
    </w:pPr>
    <w:rPr>
      <w:rFonts w:ascii="Times New Roman" w:eastAsia="宋体" w:hAnsi="Times New Roman" w:cs="Times New Roman"/>
      <w:szCs w:val="21"/>
    </w:rPr>
  </w:style>
  <w:style w:type="paragraph" w:customStyle="1" w:styleId="Default">
    <w:name w:val="Default"/>
    <w:rsid w:val="00EC7BE5"/>
    <w:pPr>
      <w:widowControl w:val="0"/>
      <w:autoSpaceDE w:val="0"/>
      <w:autoSpaceDN w:val="0"/>
      <w:adjustRightInd w:val="0"/>
    </w:pPr>
    <w:rPr>
      <w:rFonts w:ascii="宋体" w:eastAsia="宋体" w:hAnsi="Times New Roman" w:cs="宋体"/>
      <w:color w:val="000000"/>
      <w:kern w:val="0"/>
      <w:sz w:val="24"/>
      <w:szCs w:val="24"/>
    </w:rPr>
  </w:style>
  <w:style w:type="character" w:customStyle="1" w:styleId="Char">
    <w:name w:val="页脚 Char"/>
    <w:uiPriority w:val="99"/>
    <w:rsid w:val="00EC7BE5"/>
  </w:style>
  <w:style w:type="paragraph" w:styleId="af5">
    <w:name w:val="Revision"/>
    <w:hidden/>
    <w:uiPriority w:val="99"/>
    <w:unhideWhenUsed/>
    <w:rsid w:val="00EC7BE5"/>
    <w:rPr>
      <w:rFonts w:ascii="Times New Roman" w:eastAsia="仿宋" w:hAnsi="Times New Roman" w:cs="Times New Roman"/>
      <w:sz w:val="28"/>
      <w:szCs w:val="21"/>
    </w:rPr>
  </w:style>
  <w:style w:type="table" w:styleId="af6">
    <w:name w:val="Table Theme"/>
    <w:basedOn w:val="a1"/>
    <w:rsid w:val="00EC7BE5"/>
    <w:pPr>
      <w:widowControl w:val="0"/>
      <w:spacing w:line="440" w:lineRule="atLeast"/>
      <w:ind w:firstLineChars="200" w:firstLine="20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cwc</dc:creator>
  <cp:keywords/>
  <dc:description/>
  <cp:lastModifiedBy>cwc</cp:lastModifiedBy>
  <cp:revision>7</cp:revision>
  <dcterms:created xsi:type="dcterms:W3CDTF">2019-06-04T01:15:00Z</dcterms:created>
  <dcterms:modified xsi:type="dcterms:W3CDTF">2019-06-04T01:23:00Z</dcterms:modified>
</cp:coreProperties>
</file>