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D51" w:rsidRDefault="00552D51" w:rsidP="00552D51">
      <w:pPr>
        <w:jc w:val="center"/>
        <w:rPr>
          <w:rFonts w:hint="eastAsia"/>
          <w:b/>
          <w:sz w:val="44"/>
          <w:szCs w:val="44"/>
        </w:rPr>
      </w:pPr>
      <w:r w:rsidRPr="004773B5">
        <w:rPr>
          <w:rFonts w:hint="eastAsia"/>
          <w:b/>
          <w:sz w:val="44"/>
          <w:szCs w:val="44"/>
        </w:rPr>
        <w:t>苏信息职业技术学院</w:t>
      </w:r>
    </w:p>
    <w:p w:rsidR="00552D51" w:rsidRPr="004773B5" w:rsidRDefault="00552D51" w:rsidP="00552D51">
      <w:pPr>
        <w:jc w:val="center"/>
        <w:rPr>
          <w:rFonts w:hint="eastAsia"/>
          <w:b/>
          <w:sz w:val="44"/>
          <w:szCs w:val="44"/>
        </w:rPr>
      </w:pPr>
      <w:r w:rsidRPr="004773B5">
        <w:rPr>
          <w:rFonts w:hint="eastAsia"/>
          <w:b/>
          <w:sz w:val="44"/>
          <w:szCs w:val="44"/>
        </w:rPr>
        <w:t>大学生心理健康教育实施方案</w:t>
      </w:r>
    </w:p>
    <w:p w:rsidR="00552D51" w:rsidRPr="004773B5" w:rsidRDefault="00552D51" w:rsidP="00552D51">
      <w:pPr>
        <w:jc w:val="center"/>
        <w:rPr>
          <w:rFonts w:ascii="仿宋_GB2312" w:eastAsia="仿宋_GB2312" w:hint="eastAsia"/>
          <w:b/>
          <w:sz w:val="32"/>
          <w:szCs w:val="32"/>
        </w:rPr>
      </w:pPr>
      <w:r w:rsidRPr="004773B5">
        <w:rPr>
          <w:rFonts w:ascii="仿宋_GB2312" w:eastAsia="仿宋_GB2312" w:hint="eastAsia"/>
          <w:b/>
          <w:sz w:val="32"/>
          <w:szCs w:val="32"/>
        </w:rPr>
        <w:t>（修  订）</w:t>
      </w: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加强大学生心理健康教育工作，是新形势下全面贯彻党的教育方针，实施素质教育的重要举措，为贯彻落实《中共中央国务院关于进一步加强和改进大学生思想政治教育的意见》</w:t>
      </w:r>
      <w:r w:rsidRPr="004773B5">
        <w:rPr>
          <w:rFonts w:ascii="仿宋_GB2312" w:eastAsia="仿宋_GB2312" w:hAnsi="宋体"/>
          <w:sz w:val="32"/>
          <w:szCs w:val="32"/>
        </w:rPr>
        <w:t>(中发</w:t>
      </w:r>
      <w:r w:rsidRPr="00731B32">
        <w:rPr>
          <w:rFonts w:ascii="仿宋_GB2312" w:eastAsia="仿宋_GB2312" w:hint="eastAsia"/>
          <w:snapToGrid w:val="0"/>
          <w:kern w:val="0"/>
          <w:sz w:val="32"/>
        </w:rPr>
        <w:t>〔</w:t>
      </w:r>
      <w:r w:rsidRPr="004773B5">
        <w:rPr>
          <w:rFonts w:ascii="仿宋_GB2312" w:eastAsia="仿宋_GB2312" w:hAnsi="宋体"/>
          <w:sz w:val="32"/>
          <w:szCs w:val="32"/>
        </w:rPr>
        <w:t>2004</w:t>
      </w:r>
      <w:r w:rsidRPr="00731B32">
        <w:rPr>
          <w:rFonts w:ascii="仿宋_GB2312" w:eastAsia="仿宋_GB2312" w:hint="eastAsia"/>
          <w:snapToGrid w:val="0"/>
          <w:kern w:val="0"/>
          <w:sz w:val="32"/>
        </w:rPr>
        <w:t>〕</w:t>
      </w:r>
      <w:r w:rsidRPr="004773B5">
        <w:rPr>
          <w:rFonts w:ascii="仿宋_GB2312" w:eastAsia="仿宋_GB2312" w:hAnsi="宋体"/>
          <w:sz w:val="32"/>
          <w:szCs w:val="32"/>
        </w:rPr>
        <w:t>16号文)</w:t>
      </w:r>
      <w:r w:rsidRPr="000542E8">
        <w:rPr>
          <w:rFonts w:ascii="仿宋_GB2312" w:eastAsia="仿宋_GB2312" w:hAnsi="宋体" w:hint="eastAsia"/>
          <w:sz w:val="32"/>
          <w:szCs w:val="32"/>
        </w:rPr>
        <w:t>和《</w:t>
      </w:r>
      <w:bookmarkStart w:id="0" w:name="OLE_LINK1"/>
      <w:r w:rsidRPr="000542E8">
        <w:rPr>
          <w:rFonts w:ascii="仿宋_GB2312" w:eastAsia="仿宋_GB2312" w:hAnsi="宋体" w:hint="eastAsia"/>
          <w:sz w:val="32"/>
          <w:szCs w:val="32"/>
        </w:rPr>
        <w:t>普通高等学校大学生心理健康教育工作实施纲要</w:t>
      </w:r>
      <w:bookmarkEnd w:id="0"/>
      <w:r w:rsidRPr="000542E8">
        <w:rPr>
          <w:rFonts w:ascii="仿宋_GB2312" w:eastAsia="仿宋_GB2312" w:hAnsi="宋体" w:hint="eastAsia"/>
          <w:sz w:val="32"/>
          <w:szCs w:val="32"/>
        </w:rPr>
        <w:t>》，进一步优化大学生的心理品质，促进当代大学生理想人格的形成和发展，全面推进素质教育，结合我院实际，特制定本实施方案。</w:t>
      </w:r>
    </w:p>
    <w:p w:rsidR="00552D51" w:rsidRPr="00000718" w:rsidRDefault="00552D51" w:rsidP="00552D51">
      <w:pPr>
        <w:spacing w:line="580" w:lineRule="exact"/>
        <w:ind w:firstLineChars="200" w:firstLine="640"/>
        <w:rPr>
          <w:rFonts w:ascii="黑体" w:eastAsia="黑体" w:hAnsi="宋体" w:hint="eastAsia"/>
          <w:sz w:val="32"/>
          <w:szCs w:val="32"/>
        </w:rPr>
      </w:pPr>
      <w:r w:rsidRPr="00000718">
        <w:rPr>
          <w:rFonts w:ascii="黑体" w:eastAsia="黑体" w:hAnsi="宋体" w:hint="eastAsia"/>
          <w:sz w:val="32"/>
          <w:szCs w:val="32"/>
        </w:rPr>
        <w:t>一、指导思想和根本目的</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认真贯彻落实中央16号文件精神，围绕学生学习问题、生活问题、适应问题和身心发展问题，确立正确的心理教育观念和方式方法，以预防性和发展性心理健康教育为主要内容，同时辅助于心理咨询与辅导</w:t>
      </w:r>
      <w:r>
        <w:rPr>
          <w:rFonts w:ascii="仿宋_GB2312" w:eastAsia="仿宋_GB2312" w:hAnsi="宋体" w:hint="eastAsia"/>
          <w:sz w:val="32"/>
          <w:szCs w:val="32"/>
        </w:rPr>
        <w:t>，</w:t>
      </w:r>
      <w:r w:rsidRPr="000542E8">
        <w:rPr>
          <w:rFonts w:ascii="仿宋_GB2312" w:eastAsia="仿宋_GB2312" w:hAnsi="宋体" w:hint="eastAsia"/>
          <w:sz w:val="32"/>
          <w:szCs w:val="32"/>
        </w:rPr>
        <w:t>从而提高学生的整体心理素质，尤其是提高学生的心理调适能力和社会适应能力，预防和减少心理问题和心理障碍的发生，维护和增进学生的心理健康。</w:t>
      </w:r>
    </w:p>
    <w:p w:rsidR="00552D51" w:rsidRPr="00000718" w:rsidRDefault="00552D51" w:rsidP="00552D51">
      <w:pPr>
        <w:spacing w:line="580" w:lineRule="exact"/>
        <w:ind w:firstLineChars="200" w:firstLine="640"/>
        <w:rPr>
          <w:rFonts w:ascii="黑体" w:eastAsia="黑体" w:hAnsi="宋体" w:hint="eastAsia"/>
          <w:sz w:val="32"/>
          <w:szCs w:val="32"/>
        </w:rPr>
      </w:pPr>
      <w:r w:rsidRPr="00000718">
        <w:rPr>
          <w:rFonts w:ascii="黑体" w:eastAsia="黑体" w:hAnsi="宋体" w:hint="eastAsia"/>
          <w:sz w:val="32"/>
          <w:szCs w:val="32"/>
        </w:rPr>
        <w:t>二、心理健康教育工作的任务</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1</w:t>
      </w:r>
      <w:r>
        <w:rPr>
          <w:rFonts w:ascii="仿宋_GB2312" w:eastAsia="仿宋_GB2312" w:hAnsi="宋体" w:hint="eastAsia"/>
          <w:sz w:val="32"/>
          <w:szCs w:val="32"/>
        </w:rPr>
        <w:t>．</w:t>
      </w:r>
      <w:r w:rsidRPr="000542E8">
        <w:rPr>
          <w:rFonts w:ascii="仿宋_GB2312" w:eastAsia="仿宋_GB2312" w:hAnsi="宋体" w:hint="eastAsia"/>
          <w:sz w:val="32"/>
          <w:szCs w:val="32"/>
        </w:rPr>
        <w:t>面向全体学生，以预防性和发展性的心理健康教育为主，普及心理心理健康知识，开展心理健康活动，培养学生良好的心</w:t>
      </w:r>
      <w:r w:rsidRPr="000542E8">
        <w:rPr>
          <w:rFonts w:ascii="仿宋_GB2312" w:eastAsia="仿宋_GB2312" w:hAnsi="宋体" w:hint="eastAsia"/>
          <w:sz w:val="32"/>
          <w:szCs w:val="32"/>
        </w:rPr>
        <w:lastRenderedPageBreak/>
        <w:t>理素质和坚强的意志品质，提高学生的心理机能，开发学生的心理潜能，促进学生身心和谐发展与整体素质的提高，形成符合现代社会要求的健全、独立的人格。</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2</w:t>
      </w:r>
      <w:r>
        <w:rPr>
          <w:rFonts w:ascii="仿宋_GB2312" w:eastAsia="仿宋_GB2312" w:hAnsi="宋体" w:hint="eastAsia"/>
          <w:sz w:val="32"/>
          <w:szCs w:val="32"/>
        </w:rPr>
        <w:t>．</w:t>
      </w:r>
      <w:r w:rsidRPr="000542E8">
        <w:rPr>
          <w:rFonts w:ascii="仿宋_GB2312" w:eastAsia="仿宋_GB2312" w:hAnsi="宋体" w:hint="eastAsia"/>
          <w:sz w:val="32"/>
          <w:szCs w:val="32"/>
        </w:rPr>
        <w:t>掌握学生心理健康状况，及时发现有心理问题和心理障碍的学生，给予积极、有效的心理咨询与辅导，对于极少数有较重心理疾病的学生，能及时识别和转介到有关心理治疗部门，不延误其心理康复。</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3</w:t>
      </w:r>
      <w:r>
        <w:rPr>
          <w:rFonts w:ascii="仿宋_GB2312" w:eastAsia="仿宋_GB2312" w:hAnsi="宋体" w:hint="eastAsia"/>
          <w:sz w:val="32"/>
          <w:szCs w:val="32"/>
        </w:rPr>
        <w:t>．</w:t>
      </w:r>
      <w:r w:rsidRPr="000542E8">
        <w:rPr>
          <w:rFonts w:ascii="仿宋_GB2312" w:eastAsia="仿宋_GB2312" w:hAnsi="宋体" w:hint="eastAsia"/>
          <w:sz w:val="32"/>
          <w:szCs w:val="32"/>
        </w:rPr>
        <w:t>提高全体教职员工的心理健康教育意识</w:t>
      </w:r>
      <w:r>
        <w:rPr>
          <w:rFonts w:ascii="仿宋_GB2312" w:eastAsia="仿宋_GB2312" w:hAnsi="宋体" w:hint="eastAsia"/>
          <w:sz w:val="32"/>
          <w:szCs w:val="32"/>
        </w:rPr>
        <w:t>，</w:t>
      </w:r>
      <w:r w:rsidRPr="000542E8">
        <w:rPr>
          <w:rFonts w:ascii="仿宋_GB2312" w:eastAsia="仿宋_GB2312" w:hAnsi="宋体" w:hint="eastAsia"/>
          <w:sz w:val="32"/>
          <w:szCs w:val="32"/>
        </w:rPr>
        <w:t>组织培训学生工作教师（班主任、辅导员）学习有关心理方面的知识。</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00718">
        <w:rPr>
          <w:rFonts w:ascii="黑体" w:eastAsia="黑体" w:hAnsi="宋体" w:hint="eastAsia"/>
          <w:sz w:val="32"/>
          <w:szCs w:val="32"/>
        </w:rPr>
        <w:t>三、大学生心理健康教育的途经和内容</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1</w:t>
      </w:r>
      <w:r>
        <w:rPr>
          <w:rFonts w:ascii="仿宋_GB2312" w:eastAsia="仿宋_GB2312" w:hAnsi="宋体" w:hint="eastAsia"/>
          <w:sz w:val="32"/>
          <w:szCs w:val="32"/>
        </w:rPr>
        <w:t>．</w:t>
      </w:r>
      <w:r w:rsidRPr="000542E8">
        <w:rPr>
          <w:rFonts w:ascii="仿宋_GB2312" w:eastAsia="仿宋_GB2312" w:hAnsi="宋体" w:hint="eastAsia"/>
          <w:sz w:val="32"/>
          <w:szCs w:val="32"/>
        </w:rPr>
        <w:t>大学生心理健康教育工作是一项系统工程。要以课堂教学、课外引导、心理咨询为主要渠道和基本环节，形成课内与课外、教育与引导、咨询与自助紧密结合的心理健康教育工作的网络和体系</w:t>
      </w:r>
      <w:r>
        <w:rPr>
          <w:rFonts w:ascii="仿宋_GB2312" w:eastAsia="仿宋_GB2312" w:hAnsi="宋体" w:hint="eastAsia"/>
          <w:sz w:val="32"/>
          <w:szCs w:val="32"/>
        </w:rPr>
        <w:t>。</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2</w:t>
      </w:r>
      <w:r>
        <w:rPr>
          <w:rFonts w:ascii="仿宋_GB2312" w:eastAsia="仿宋_GB2312" w:hAnsi="宋体" w:hint="eastAsia"/>
          <w:sz w:val="32"/>
          <w:szCs w:val="32"/>
        </w:rPr>
        <w:t>．</w:t>
      </w:r>
      <w:r w:rsidRPr="000542E8">
        <w:rPr>
          <w:rFonts w:ascii="仿宋_GB2312" w:eastAsia="仿宋_GB2312" w:hAnsi="宋体" w:hint="eastAsia"/>
          <w:sz w:val="32"/>
          <w:szCs w:val="32"/>
        </w:rPr>
        <w:t>开设心理健康选修课，并逐步建立起科学的心理健康教育课程体系，以教学的形式向学生传授心理健康知识。在开设选修课的同时，广泛举办各种心理知识的专题讲座，向学生普及相关的心理健康知识，增强自我保健意识。</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3</w:t>
      </w:r>
      <w:r>
        <w:rPr>
          <w:rFonts w:ascii="仿宋_GB2312" w:eastAsia="仿宋_GB2312" w:hAnsi="宋体" w:hint="eastAsia"/>
          <w:sz w:val="32"/>
          <w:szCs w:val="32"/>
        </w:rPr>
        <w:t>．</w:t>
      </w:r>
      <w:r w:rsidRPr="000542E8">
        <w:rPr>
          <w:rFonts w:ascii="仿宋_GB2312" w:eastAsia="仿宋_GB2312" w:hAnsi="宋体" w:hint="eastAsia"/>
          <w:sz w:val="32"/>
          <w:szCs w:val="32"/>
        </w:rPr>
        <w:t>加强日常学生教育与管理工作中的大学生心理健康教育工作力度，注意区分学生的思想道德问题与心理问题，辅导员与班主任要经常深人第一线及时了解学生中存在的心理问题，对有</w:t>
      </w:r>
      <w:r w:rsidRPr="000542E8">
        <w:rPr>
          <w:rFonts w:ascii="仿宋_GB2312" w:eastAsia="仿宋_GB2312" w:hAnsi="宋体" w:hint="eastAsia"/>
          <w:sz w:val="32"/>
          <w:szCs w:val="32"/>
        </w:rPr>
        <w:lastRenderedPageBreak/>
        <w:t>心理问题的学生进行有针对性的辅导或咨询，并积极与心理健康教育教师合作，对有心理困惑和心理障碍的学生及时提供必要的帮助。</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4</w:t>
      </w:r>
      <w:r>
        <w:rPr>
          <w:rFonts w:ascii="仿宋_GB2312" w:eastAsia="仿宋_GB2312" w:hAnsi="宋体" w:hint="eastAsia"/>
          <w:sz w:val="32"/>
          <w:szCs w:val="32"/>
        </w:rPr>
        <w:t>．</w:t>
      </w:r>
      <w:r w:rsidRPr="000542E8">
        <w:rPr>
          <w:rFonts w:ascii="仿宋_GB2312" w:eastAsia="仿宋_GB2312" w:hAnsi="宋体" w:hint="eastAsia"/>
          <w:sz w:val="32"/>
          <w:szCs w:val="32"/>
        </w:rPr>
        <w:t>开展学生心理健康状况普查，建立学生心理健康档案。在新生入学的第一个学期进行心理健康状况普查，普查率达到100%，在此基础上建立学生心理健康档案，为实现学生心理问题的早发现、早干预和跟踪服务提供参考。对普查结果存在异常的学生进行全面干预，干预率达100%。</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5</w:t>
      </w:r>
      <w:r>
        <w:rPr>
          <w:rFonts w:ascii="仿宋_GB2312" w:eastAsia="仿宋_GB2312" w:hAnsi="宋体" w:hint="eastAsia"/>
          <w:sz w:val="32"/>
          <w:szCs w:val="32"/>
        </w:rPr>
        <w:t>．</w:t>
      </w:r>
      <w:r w:rsidRPr="000542E8">
        <w:rPr>
          <w:rFonts w:ascii="仿宋_GB2312" w:eastAsia="仿宋_GB2312" w:hAnsi="宋体" w:hint="eastAsia"/>
          <w:sz w:val="32"/>
          <w:szCs w:val="32"/>
        </w:rPr>
        <w:t>开展心理辅导和咨询工作，及时主动解决学生心理上出现的问题。通过团体咨询与辅导活动、心理行为训练、书信咨询、热线电话咨询、网络咨询等多种形式的心理咨询和教育活动，有针对地向学生提供经常、及时、有效的心理健康指导与服务。要严格区分一般的心理困惑和心理障碍、心理疾病等特殊问题的界限，保持与专业医院的密切联系，对个别心理疾病严重的学生要及时转介到医院诊治。</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6</w:t>
      </w:r>
      <w:r>
        <w:rPr>
          <w:rFonts w:ascii="仿宋_GB2312" w:eastAsia="仿宋_GB2312" w:hAnsi="宋体" w:hint="eastAsia"/>
          <w:sz w:val="32"/>
          <w:szCs w:val="32"/>
        </w:rPr>
        <w:t>．</w:t>
      </w:r>
      <w:r w:rsidRPr="000542E8">
        <w:rPr>
          <w:rFonts w:ascii="仿宋_GB2312" w:eastAsia="仿宋_GB2312" w:hAnsi="宋体" w:hint="eastAsia"/>
          <w:sz w:val="32"/>
          <w:szCs w:val="32"/>
        </w:rPr>
        <w:t>加强心理健康知识宣传。利用学院广播、校园网、校报、橱窗、板报等宣传媒体，广泛宣传和普及心理健康知识，强化学生参与心理健康教育的意识，提高学生关注心理健康的兴趣，并通过校园文化建设营造积极、健康、高雅的氛围，陶冶学生的高尚情操，促使其全面发展和健康成长。</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7</w:t>
      </w:r>
      <w:r>
        <w:rPr>
          <w:rFonts w:ascii="仿宋_GB2312" w:eastAsia="仿宋_GB2312" w:hAnsi="宋体" w:hint="eastAsia"/>
          <w:sz w:val="32"/>
          <w:szCs w:val="32"/>
        </w:rPr>
        <w:t>．</w:t>
      </w:r>
      <w:r w:rsidRPr="000542E8">
        <w:rPr>
          <w:rFonts w:ascii="仿宋_GB2312" w:eastAsia="仿宋_GB2312" w:hAnsi="宋体" w:hint="eastAsia"/>
          <w:sz w:val="32"/>
          <w:szCs w:val="32"/>
        </w:rPr>
        <w:t>做好心理健康教育相关档案的建设与管理工作，加强心</w:t>
      </w:r>
      <w:r w:rsidRPr="000542E8">
        <w:rPr>
          <w:rFonts w:ascii="仿宋_GB2312" w:eastAsia="仿宋_GB2312" w:hAnsi="宋体" w:hint="eastAsia"/>
          <w:sz w:val="32"/>
          <w:szCs w:val="32"/>
        </w:rPr>
        <w:lastRenderedPageBreak/>
        <w:t>理健康教育规律的研究，使心理健康教育和心理咨询更具有针对性和实效性。</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8</w:t>
      </w:r>
      <w:r>
        <w:rPr>
          <w:rFonts w:ascii="仿宋_GB2312" w:eastAsia="仿宋_GB2312" w:hAnsi="宋体" w:hint="eastAsia"/>
          <w:sz w:val="32"/>
          <w:szCs w:val="32"/>
        </w:rPr>
        <w:t>．</w:t>
      </w:r>
      <w:r w:rsidRPr="000542E8">
        <w:rPr>
          <w:rFonts w:ascii="仿宋_GB2312" w:eastAsia="仿宋_GB2312" w:hAnsi="宋体" w:hint="eastAsia"/>
          <w:sz w:val="32"/>
          <w:szCs w:val="32"/>
        </w:rPr>
        <w:t>指导大学生心理协会开展有益于提高大学生心理健康的活动。通过举办生动活泼、丰富多彩的活动，提高广大学生学习心理健康知识的兴趣，加强对心理知识的了解，解决在学习、生活中产生的心理困扰，达到自助与助人的目的。</w:t>
      </w:r>
    </w:p>
    <w:p w:rsidR="00552D51" w:rsidRPr="000542E8" w:rsidRDefault="00552D51" w:rsidP="00552D51">
      <w:pPr>
        <w:spacing w:line="58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9．</w:t>
      </w:r>
      <w:r w:rsidRPr="000542E8">
        <w:rPr>
          <w:rFonts w:ascii="仿宋_GB2312" w:eastAsia="仿宋_GB2312" w:hAnsi="宋体" w:hint="eastAsia"/>
          <w:sz w:val="32"/>
          <w:szCs w:val="32"/>
        </w:rPr>
        <w:t>建立和健全大学生心理危机干预机制和自杀预防快速反应机制。建立班级、</w:t>
      </w:r>
      <w:r>
        <w:rPr>
          <w:rFonts w:ascii="仿宋_GB2312" w:eastAsia="仿宋_GB2312" w:hAnsi="宋体" w:hint="eastAsia"/>
          <w:sz w:val="32"/>
          <w:szCs w:val="32"/>
        </w:rPr>
        <w:t>院</w:t>
      </w:r>
      <w:r w:rsidRPr="000542E8">
        <w:rPr>
          <w:rFonts w:ascii="仿宋_GB2312" w:eastAsia="仿宋_GB2312" w:hAnsi="宋体" w:hint="eastAsia"/>
          <w:sz w:val="32"/>
          <w:szCs w:val="32"/>
        </w:rPr>
        <w:t>系（部）、学院三级预警机制，对有严重心理障碍、心理疾病和实施自杀行为的学生进行及时干预。</w:t>
      </w:r>
    </w:p>
    <w:p w:rsidR="00552D51" w:rsidRPr="00000718" w:rsidRDefault="00552D51" w:rsidP="00552D51">
      <w:pPr>
        <w:spacing w:line="580" w:lineRule="exact"/>
        <w:ind w:firstLineChars="200" w:firstLine="640"/>
        <w:rPr>
          <w:rFonts w:ascii="黑体" w:eastAsia="黑体" w:hAnsi="宋体" w:hint="eastAsia"/>
          <w:sz w:val="32"/>
          <w:szCs w:val="32"/>
        </w:rPr>
      </w:pPr>
      <w:r w:rsidRPr="00000718">
        <w:rPr>
          <w:rFonts w:ascii="黑体" w:eastAsia="黑体" w:hAnsi="宋体" w:hint="eastAsia"/>
          <w:sz w:val="32"/>
          <w:szCs w:val="32"/>
        </w:rPr>
        <w:t>四、保障措施</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1</w:t>
      </w:r>
      <w:r>
        <w:rPr>
          <w:rFonts w:ascii="仿宋_GB2312" w:eastAsia="仿宋_GB2312" w:hAnsi="宋体" w:hint="eastAsia"/>
          <w:sz w:val="32"/>
          <w:szCs w:val="32"/>
        </w:rPr>
        <w:t>．</w:t>
      </w:r>
      <w:r w:rsidRPr="000542E8">
        <w:rPr>
          <w:rFonts w:ascii="仿宋_GB2312" w:eastAsia="仿宋_GB2312" w:hAnsi="宋体" w:hint="eastAsia"/>
          <w:sz w:val="32"/>
          <w:szCs w:val="32"/>
        </w:rPr>
        <w:t>加强领导。成立学院大学生心理健康教育领导工作小组和大学生心理健康教育中心，由负责心理健康教育的院领导任组长，大学生心理健康教育中心</w:t>
      </w:r>
      <w:r>
        <w:rPr>
          <w:rFonts w:ascii="仿宋_GB2312" w:eastAsia="仿宋_GB2312" w:hAnsi="宋体" w:hint="eastAsia"/>
          <w:sz w:val="32"/>
          <w:szCs w:val="32"/>
        </w:rPr>
        <w:t>设在</w:t>
      </w:r>
      <w:r w:rsidRPr="000542E8">
        <w:rPr>
          <w:rFonts w:ascii="仿宋_GB2312" w:eastAsia="仿宋_GB2312" w:hAnsi="宋体" w:hint="eastAsia"/>
          <w:sz w:val="32"/>
          <w:szCs w:val="32"/>
        </w:rPr>
        <w:t>学生工作处。</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2</w:t>
      </w:r>
      <w:r>
        <w:rPr>
          <w:rFonts w:ascii="仿宋_GB2312" w:eastAsia="仿宋_GB2312" w:hAnsi="宋体" w:hint="eastAsia"/>
          <w:sz w:val="32"/>
          <w:szCs w:val="32"/>
        </w:rPr>
        <w:t>．</w:t>
      </w:r>
      <w:r w:rsidRPr="000542E8">
        <w:rPr>
          <w:rFonts w:ascii="仿宋_GB2312" w:eastAsia="仿宋_GB2312" w:hAnsi="宋体" w:hint="eastAsia"/>
          <w:sz w:val="32"/>
          <w:szCs w:val="32"/>
        </w:rPr>
        <w:t>队伍建设。人员配备按照德才兼备、专兼职多种形式相结合的组建原则，建设一支专兼聘结合、专业互补、相对稳定、素质较高的大学生心理健康教育师资队伍。对从事大学生心理健康教育的专兼职教师纳人学院师资培训计划，加强培训，使他们不断提高理论水平，丰富专业知识，积累教育经验。</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3</w:t>
      </w:r>
      <w:r>
        <w:rPr>
          <w:rFonts w:ascii="仿宋_GB2312" w:eastAsia="仿宋_GB2312" w:hAnsi="宋体" w:hint="eastAsia"/>
          <w:sz w:val="32"/>
          <w:szCs w:val="32"/>
        </w:rPr>
        <w:t>．</w:t>
      </w:r>
      <w:r w:rsidRPr="000542E8">
        <w:rPr>
          <w:rFonts w:ascii="仿宋_GB2312" w:eastAsia="仿宋_GB2312" w:hAnsi="宋体" w:hint="eastAsia"/>
          <w:sz w:val="32"/>
          <w:szCs w:val="32"/>
        </w:rPr>
        <w:t>经费落实、专款专用。每年学院将大学生心理健康教育及咨询经费单列预算，确保工作顺利开展。经费主要用于中心的场地、硬件、资料等设施建设、心理普测及心理健康档案建设、</w:t>
      </w:r>
      <w:r w:rsidRPr="000542E8">
        <w:rPr>
          <w:rFonts w:ascii="仿宋_GB2312" w:eastAsia="仿宋_GB2312" w:hAnsi="宋体" w:hint="eastAsia"/>
          <w:sz w:val="32"/>
          <w:szCs w:val="32"/>
        </w:rPr>
        <w:lastRenderedPageBreak/>
        <w:t xml:space="preserve">队伍建设、专家聘请、心理宣传、学术科研等。   </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4</w:t>
      </w:r>
      <w:r>
        <w:rPr>
          <w:rFonts w:ascii="仿宋_GB2312" w:eastAsia="仿宋_GB2312" w:hAnsi="宋体" w:hint="eastAsia"/>
          <w:sz w:val="32"/>
          <w:szCs w:val="32"/>
        </w:rPr>
        <w:t>．</w:t>
      </w:r>
      <w:r w:rsidRPr="000542E8">
        <w:rPr>
          <w:rFonts w:ascii="仿宋_GB2312" w:eastAsia="仿宋_GB2312" w:hAnsi="宋体" w:hint="eastAsia"/>
          <w:sz w:val="32"/>
          <w:szCs w:val="32"/>
        </w:rPr>
        <w:t>加强心理健康教育的科学研究。积极组织参与大学生心理健康教育的调研与学术交流活动，围绕大学生心理现象及其特征，以及影响大学生心理健康的原因与对策、当代大学生就业价值观等问题开展科学研究，为切实解决大学生成长过程中的心理问题提供理论依据和有效的方法和手段。</w:t>
      </w:r>
    </w:p>
    <w:p w:rsidR="00552D51" w:rsidRPr="000542E8"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5</w:t>
      </w:r>
      <w:r>
        <w:rPr>
          <w:rFonts w:ascii="仿宋_GB2312" w:eastAsia="仿宋_GB2312" w:hAnsi="宋体" w:hint="eastAsia"/>
          <w:sz w:val="32"/>
          <w:szCs w:val="32"/>
        </w:rPr>
        <w:t>．</w:t>
      </w:r>
      <w:r w:rsidRPr="000542E8">
        <w:rPr>
          <w:rFonts w:ascii="仿宋_GB2312" w:eastAsia="仿宋_GB2312" w:hAnsi="宋体" w:hint="eastAsia"/>
          <w:sz w:val="32"/>
          <w:szCs w:val="32"/>
        </w:rPr>
        <w:t>加强各部门的配合，努力营造全院重视心理健康教育的氛围。学院各职能部门、各</w:t>
      </w:r>
      <w:r>
        <w:rPr>
          <w:rFonts w:ascii="仿宋_GB2312" w:eastAsia="仿宋_GB2312" w:hAnsi="宋体" w:hint="eastAsia"/>
          <w:sz w:val="32"/>
          <w:szCs w:val="32"/>
        </w:rPr>
        <w:t>院</w:t>
      </w:r>
      <w:r w:rsidRPr="000542E8">
        <w:rPr>
          <w:rFonts w:ascii="仿宋_GB2312" w:eastAsia="仿宋_GB2312" w:hAnsi="宋体" w:hint="eastAsia"/>
          <w:sz w:val="32"/>
          <w:szCs w:val="32"/>
        </w:rPr>
        <w:t>系在院心理健康教育领导小组统一部署下密切配合，共同开展心理健康教育工作，努力营造有利于大学生健康成长的良好氛围。</w:t>
      </w:r>
    </w:p>
    <w:p w:rsidR="00552D51" w:rsidRDefault="00552D51" w:rsidP="00552D51">
      <w:pPr>
        <w:spacing w:line="580" w:lineRule="exact"/>
        <w:ind w:firstLineChars="200" w:firstLine="640"/>
        <w:rPr>
          <w:rFonts w:ascii="仿宋_GB2312" w:eastAsia="仿宋_GB2312" w:hAnsi="宋体" w:hint="eastAsia"/>
          <w:sz w:val="32"/>
          <w:szCs w:val="32"/>
        </w:rPr>
      </w:pPr>
      <w:r w:rsidRPr="000542E8">
        <w:rPr>
          <w:rFonts w:ascii="仿宋_GB2312" w:eastAsia="仿宋_GB2312" w:hAnsi="宋体" w:hint="eastAsia"/>
          <w:sz w:val="32"/>
          <w:szCs w:val="32"/>
        </w:rPr>
        <w:t>6</w:t>
      </w:r>
      <w:r>
        <w:rPr>
          <w:rFonts w:ascii="仿宋_GB2312" w:eastAsia="仿宋_GB2312" w:hAnsi="宋体" w:hint="eastAsia"/>
          <w:sz w:val="32"/>
          <w:szCs w:val="32"/>
        </w:rPr>
        <w:t>．</w:t>
      </w:r>
      <w:r w:rsidRPr="000542E8">
        <w:rPr>
          <w:rFonts w:ascii="仿宋_GB2312" w:eastAsia="仿宋_GB2312" w:hAnsi="宋体" w:hint="eastAsia"/>
          <w:sz w:val="32"/>
          <w:szCs w:val="32"/>
        </w:rPr>
        <w:t>定期对全院心理健康教育工作进行总结和自我评估，</w:t>
      </w:r>
      <w:r>
        <w:rPr>
          <w:rFonts w:ascii="仿宋_GB2312" w:eastAsia="仿宋_GB2312" w:hAnsi="宋体" w:hint="eastAsia"/>
          <w:sz w:val="32"/>
          <w:szCs w:val="32"/>
        </w:rPr>
        <w:t>并不断加以改进和完善，</w:t>
      </w:r>
      <w:r w:rsidRPr="000542E8">
        <w:rPr>
          <w:rFonts w:ascii="仿宋_GB2312" w:eastAsia="仿宋_GB2312" w:hAnsi="宋体" w:hint="eastAsia"/>
          <w:sz w:val="32"/>
          <w:szCs w:val="32"/>
        </w:rPr>
        <w:t>力争</w:t>
      </w:r>
      <w:r>
        <w:rPr>
          <w:rFonts w:ascii="仿宋_GB2312" w:eastAsia="仿宋_GB2312" w:hAnsi="宋体" w:hint="eastAsia"/>
          <w:sz w:val="32"/>
          <w:szCs w:val="32"/>
        </w:rPr>
        <w:t>使心理健康教育工作水平位于</w:t>
      </w:r>
      <w:r w:rsidRPr="000542E8">
        <w:rPr>
          <w:rFonts w:ascii="仿宋_GB2312" w:eastAsia="仿宋_GB2312" w:hAnsi="宋体" w:hint="eastAsia"/>
          <w:sz w:val="32"/>
          <w:szCs w:val="32"/>
        </w:rPr>
        <w:t>全省同类院校的前列。</w:t>
      </w: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Default="00552D51" w:rsidP="00552D51">
      <w:pPr>
        <w:spacing w:line="580" w:lineRule="exact"/>
        <w:ind w:firstLineChars="200" w:firstLine="640"/>
        <w:rPr>
          <w:rFonts w:ascii="仿宋_GB2312" w:eastAsia="仿宋_GB2312" w:hAnsi="宋体" w:hint="eastAsia"/>
          <w:sz w:val="32"/>
          <w:szCs w:val="32"/>
        </w:rPr>
      </w:pPr>
    </w:p>
    <w:p w:rsidR="00552D51" w:rsidRPr="000542E8" w:rsidRDefault="00552D51" w:rsidP="00552D51">
      <w:pPr>
        <w:spacing w:line="580" w:lineRule="exact"/>
        <w:ind w:firstLineChars="200" w:firstLine="640"/>
        <w:rPr>
          <w:rFonts w:ascii="仿宋_GB2312" w:eastAsia="仿宋_GB2312" w:hAnsi="宋体" w:hint="eastAsia"/>
          <w:sz w:val="32"/>
          <w:szCs w:val="32"/>
        </w:rPr>
      </w:pPr>
    </w:p>
    <w:p w:rsidR="00552D51" w:rsidRDefault="00552D51" w:rsidP="00552D51">
      <w:pPr>
        <w:adjustRightInd w:val="0"/>
        <w:snapToGrid w:val="0"/>
        <w:spacing w:line="580" w:lineRule="exact"/>
        <w:ind w:rightChars="800" w:right="1680"/>
        <w:jc w:val="right"/>
        <w:rPr>
          <w:rFonts w:eastAsia="仿宋_GB2312" w:hint="eastAsia"/>
          <w:snapToGrid w:val="0"/>
          <w:kern w:val="0"/>
          <w:sz w:val="32"/>
        </w:rPr>
      </w:pPr>
      <w:r>
        <w:rPr>
          <w:rFonts w:eastAsia="仿宋_GB2312" w:hint="eastAsia"/>
          <w:snapToGrid w:val="0"/>
          <w:kern w:val="0"/>
          <w:sz w:val="32"/>
        </w:rPr>
        <w:t xml:space="preserve">                       </w:t>
      </w:r>
    </w:p>
    <w:p w:rsidR="00552D51" w:rsidRPr="00731B32" w:rsidRDefault="00552D51" w:rsidP="00552D51">
      <w:pPr>
        <w:ind w:firstLineChars="100" w:firstLine="280"/>
        <w:rPr>
          <w:rFonts w:ascii="仿宋_GB2312" w:eastAsia="仿宋_GB2312" w:hint="eastAsia"/>
          <w:snapToGrid w:val="0"/>
          <w:kern w:val="0"/>
          <w:sz w:val="28"/>
          <w:szCs w:val="28"/>
        </w:rPr>
      </w:pPr>
      <w:r>
        <w:rPr>
          <w:rFonts w:ascii="仿宋_GB2312" w:eastAsia="仿宋_GB2312" w:hint="eastAsia"/>
          <w:noProof/>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568315" cy="0"/>
                <wp:effectExtent l="8255" t="11430" r="5080" b="762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8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38.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p+tLgIAADMEAAAOAAAAZHJzL2Uyb0RvYy54bWysU0Gu0zAQ3SNxB8v7NkmblDZq+oWSls0H&#10;Kv3PAVzbaSwc27LdphXiClwAiR2sWLLnNnyOge02VT9sECILZ+yZeX4z8zy/ObQc7Kk2TIoCJsMY&#10;AiqwJExsC/jmfjWYQmAsEgRxKWgBj9TAm8XTJ/NO5XQkG8kJ1cCBCJN3qoCNtSqPIoMb2iIzlIoK&#10;56ylbpF1W72NiEadQ295NIrjSdRJTZSWmBrjTquTEy4Cfl1TbF/XtaEW8AI6bjasOqwbv0aLOcq3&#10;GqmG4TMN9A8sWsSEu/QCVSGLwE6zP6BahrU0srZDLNtI1jXDNNTgqkni36q5a5CioRbXHKMubTL/&#10;Dxa/2q81YKSAYwgEat2IHj5++/Hh88/vn9z68PULGPsmdcrkLrYUa+3LxAdxp24lfmuAkGWDxJYG&#10;svdH5RASnxE9SvEbo9xVm+6lJC4G7awMHTvUuvWQrhfgEAZzvAyGHizA7jDLJtNxkkGAe1+E8j5R&#10;aWNfUNkCbxSQM+F7hnK0vzXWE0F5H+KPhVwxzsPcuQBdAWfZKAsJRnJGvNOHGb3dlFyDPfLKCV+o&#10;ynmuw7TcCRLAGorI8mxbxPjJdpdz4fFcKY7O2TpJ490sni2ny2k6SEeT5SCNq2rwfFWmg8kqeZZV&#10;46osq+S9p5akecMIocKz62WapH8ng/ODOQnsItRLG6LH6KFfjmz/D6TDLP34TkLYSHJc637GTpkh&#10;+PyKvPSv986+fuuLXwAAAP//AwBQSwMEFAAGAAgAAAAhAIS4zQbZAAAAAgEAAA8AAABkcnMvZG93&#10;bnJldi54bWxMj0FPwkAQhe8k/IfNmHghsBUTxNotIWpvXkSJ16E7to3d2dJdoPrrHbzI5SUvb/Le&#10;N9lqcK06Uh8azwZuZgko4tLbhisD72/FdAkqRGSLrWcy8E0BVvl4lGFq/Ylf6biJlZISDikaqGPs&#10;Uq1DWZPDMPMdsWSfvncYxfaVtj2epNy1ep4kC+2wYVmosaPHmsqvzcEZCMWW9sXPpJwkH7eVp/n+&#10;6eUZjbm+GtYPoCIN8f8YzviCDrkw7fyBbVCtAXkk/qlky7vFPajd2eo805fo+S8AAAD//wMAUEsB&#10;Ai0AFAAGAAgAAAAhALaDOJL+AAAA4QEAABMAAAAAAAAAAAAAAAAAAAAAAFtDb250ZW50X1R5cGVz&#10;XS54bWxQSwECLQAUAAYACAAAACEAOP0h/9YAAACUAQAACwAAAAAAAAAAAAAAAAAvAQAAX3JlbHMv&#10;LnJlbHNQSwECLQAUAAYACAAAACEAjcafrS4CAAAzBAAADgAAAAAAAAAAAAAAAAAuAgAAZHJzL2Uy&#10;b0RvYy54bWxQSwECLQAUAAYACAAAACEAhLjNBtkAAAACAQAADwAAAAAAAAAAAAAAAACIBAAAZHJz&#10;L2Rvd25yZXYueG1sUEsFBgAAAAAEAAQA8wAAAI4FAAAAAA==&#10;"/>
            </w:pict>
          </mc:Fallback>
        </mc:AlternateContent>
      </w:r>
      <w:r w:rsidRPr="00731B32">
        <w:rPr>
          <w:rFonts w:ascii="仿宋_GB2312" w:eastAsia="仿宋_GB2312" w:hint="eastAsia"/>
          <w:snapToGrid w:val="0"/>
          <w:kern w:val="0"/>
          <w:sz w:val="28"/>
          <w:szCs w:val="28"/>
        </w:rPr>
        <w:t>抄送：</w:t>
      </w:r>
      <w:r>
        <w:rPr>
          <w:rFonts w:ascii="仿宋_GB2312" w:eastAsia="仿宋_GB2312" w:hint="eastAsia"/>
          <w:snapToGrid w:val="0"/>
          <w:kern w:val="0"/>
          <w:sz w:val="28"/>
          <w:szCs w:val="28"/>
        </w:rPr>
        <w:t>院领导</w:t>
      </w:r>
    </w:p>
    <w:p w:rsidR="0051796F" w:rsidRPr="00552D51" w:rsidRDefault="00552D51" w:rsidP="00552D51">
      <w:pPr>
        <w:ind w:firstLineChars="98" w:firstLine="274"/>
        <w:rPr>
          <w:rFonts w:ascii="仿宋_GB2312" w:eastAsia="仿宋_GB2312"/>
          <w:snapToGrid w:val="0"/>
          <w:kern w:val="0"/>
          <w:sz w:val="28"/>
          <w:szCs w:val="28"/>
        </w:rPr>
      </w:pPr>
      <w:r>
        <w:rPr>
          <w:rFonts w:ascii="仿宋_GB2312" w:eastAsia="仿宋_GB2312" w:hint="eastAsia"/>
          <w:noProof/>
          <w:kern w:val="0"/>
          <w:sz w:val="28"/>
          <w:szCs w:val="28"/>
        </w:rPr>
        <mc:AlternateContent>
          <mc:Choice Requires="wps">
            <w:drawing>
              <wp:anchor distT="0" distB="0" distL="114300" distR="114300" simplePos="0" relativeHeight="251661312" behindDoc="0" locked="0" layoutInCell="1" allowOverlap="1" wp14:anchorId="3FB68E8A" wp14:editId="59872D2E">
                <wp:simplePos x="0" y="0"/>
                <wp:positionH relativeFrom="column">
                  <wp:posOffset>0</wp:posOffset>
                </wp:positionH>
                <wp:positionV relativeFrom="paragraph">
                  <wp:posOffset>377190</wp:posOffset>
                </wp:positionV>
                <wp:extent cx="5568315" cy="0"/>
                <wp:effectExtent l="8255" t="13335" r="5080" b="57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8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9.7pt" to="438.4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UbMLgIAADMEAAAOAAAAZHJzL2Uyb0RvYy54bWysU82O0zAQviPxDpbv3fxsUtqo6QolLZcF&#10;Ku3yAK7tNBaObdlu0wrxCrwAEjc4ceTO27A8BrbbVF24IEQOztgz8/mbmc+zm33HwY5qw6QoYXIV&#10;Q0AFloSJTQnf3C9HEwiMRYIgLgUt4YEaeDN/+mTWq4KmspWcUA0ciDBFr0rYWquKKDK4pR0yV1JR&#10;4ZyN1B2ybqs3EdGod+gdj9I4Hke91ERpiakx7rQ+OuE84DcNxfZ10xhqAS+h42bDqsO69ms0n6Fi&#10;o5FqGT7RQP/AokNMuEvPUDWyCGw1+wOqY1hLIxt7hWUXyaZhmIYaXDVJ/Fs1dy1SNNTimmPUuU3m&#10;/8HiV7uVBoyUMIVAoM6N6OHjtx8fPv/8/smtD1+/gNQ3qVemcLGVWGlfJt6LO3Ur8VsDhKxaJDY0&#10;kL0/KIeQ+IzoUYrfGOWuWvcvJXExaGtl6Ni+0Z2HdL0A+zCYw3kwdG8Bdod5Pp5cJzkEePBFqBgS&#10;lTb2BZUd8EYJORO+Z6hAu1tjPRFUDCH+WMgl4zzMnQvQl3Cap3lIMJIz4p0+zOjNuuIa7JBXTvhC&#10;Vc5zGablVpAA1lJEFifbIsaPtrucC4/nSnF0TtZRGu+m8XQxWUyyUZaOF6MsruvR82WVjcbL5Fle&#10;X9dVVSfvPbUkK1pGCBWe3SDTJPs7GZwezFFgZ6Ge2xA9Rg/9cmSHfyAdZunHdxTCWpLDSg8zdsoM&#10;wadX5KV/uXf25Vuf/wIAAP//AwBQSwMEFAAGAAgAAAAhADtddRbcAAAABgEAAA8AAABkcnMvZG93&#10;bnJldi54bWxMj0FPwkAQhe8m/ofNmHghshUVoXRLjNqbF1HjdegObWN3tnQXqPx6x3jA47z38t43&#10;2XJwrdpTHxrPBq7HCSji0tuGKwPvb8XVDFSIyBZbz2TgmwIs8/OzDFPrD/xK+1WslJRwSNFAHWOX&#10;ah3KmhyGse+Ixdv43mGUs6+07fEg5a7VkySZaocNy0KNHT3WVH6tds5AKD5oWxxH5Sj5vKk8TbZP&#10;L89ozOXF8LAAFWmIpzD84gs65MK09ju2QbUG5JFo4G5+C0rc2f10Dmr9J+g80//x8x8AAAD//wMA&#10;UEsBAi0AFAAGAAgAAAAhALaDOJL+AAAA4QEAABMAAAAAAAAAAAAAAAAAAAAAAFtDb250ZW50X1R5&#10;cGVzXS54bWxQSwECLQAUAAYACAAAACEAOP0h/9YAAACUAQAACwAAAAAAAAAAAAAAAAAvAQAAX3Jl&#10;bHMvLnJlbHNQSwECLQAUAAYACAAAACEAUVFGzC4CAAAzBAAADgAAAAAAAAAAAAAAAAAuAgAAZHJz&#10;L2Uyb0RvYy54bWxQSwECLQAUAAYACAAAACEAO111FtwAAAAGAQAADwAAAAAAAAAAAAAAAACIBAAA&#10;ZHJzL2Rvd25yZXYueG1sUEsFBgAAAAAEAAQA8wAAAJEFAAAAAA==&#10;"/>
            </w:pict>
          </mc:Fallback>
        </mc:AlternateContent>
      </w:r>
      <w:r>
        <w:rPr>
          <w:rFonts w:ascii="仿宋_GB2312" w:eastAsia="仿宋_GB2312" w:hint="eastAsia"/>
          <w:noProof/>
          <w:kern w:val="0"/>
          <w:sz w:val="28"/>
          <w:szCs w:val="28"/>
        </w:rPr>
        <mc:AlternateContent>
          <mc:Choice Requires="wps">
            <w:drawing>
              <wp:anchor distT="0" distB="0" distL="114300" distR="114300" simplePos="0" relativeHeight="251660288" behindDoc="0" locked="0" layoutInCell="1" allowOverlap="1" wp14:anchorId="31DD30E0" wp14:editId="0DA8E230">
                <wp:simplePos x="0" y="0"/>
                <wp:positionH relativeFrom="column">
                  <wp:posOffset>0</wp:posOffset>
                </wp:positionH>
                <wp:positionV relativeFrom="paragraph">
                  <wp:posOffset>0</wp:posOffset>
                </wp:positionV>
                <wp:extent cx="5568315" cy="0"/>
                <wp:effectExtent l="8255" t="7620" r="5080" b="1143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8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38.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SxuLgIAADMEAAAOAAAAZHJzL2Uyb0RvYy54bWysU02O0zAY3SNxB8v7TpJOW9qo6QglLZsB&#10;Ks1wANd2GgvHtmy3aYW4AhdAYgcrluy5DcMx+Oz+QGGDEF24/nl+ed/7nqc3u1aiLbdOaFXg7CrF&#10;iCuqmVDrAr+6X/TGGDlPFCNSK17gPXf4Zvb40bQzOe/rRkvGLQIS5fLOFLjx3uRJ4mjDW+KutOEK&#10;DmttW+JhadcJs6QD9lYm/TQdJZ22zFhNuXOwWx0O8Szy1zWn/mVdO+6RLDBo83G0cVyFMZlNSb62&#10;xDSCHmWQf1DREqHgo2eqiniCNlb8QdUKarXTtb+iuk10XQvKYw1QTZb+Vs1dQwyPtYA5zpxtcv+P&#10;lr7YLi0SDHqHkSIttOjh/Zdv7z5+//oBxofPn1AWTOqMywFbqqUNZdKdujO3mr52SOmyIWrNo9j7&#10;vQGGeCO5uBIWzsCnVt1zzQBDNl5Hx3a1bQMleIF2sTH7c2P4ziMKm8PhaHydDTGip7OE5KeLxjr/&#10;jOsWhUmBpVDBM5KT7a3zIB2gJ0jYVnohpIx9lwp1BZ4M+8N4wWkpWDgMMGfXq1JatCUhOfEXfACy&#10;C5jVG8UiWcMJmx/nngh5mANeqsAHpYCc4+wQjTeTdDIfz8eD3qA/mvcGaVX1ni7KQW+0yJ4Mq+uq&#10;LKvsbZCWDfJGMMZVUHeKaTb4uxgcH8whYOegnm1ILtljiSD29B9Fx16G9h2CsNJsv7TBjdBWSGYE&#10;H19RiP6v64j6+dZnPwAAAP//AwBQSwMEFAAGAAgAAAAhAIS4zQbZAAAAAgEAAA8AAABkcnMvZG93&#10;bnJldi54bWxMj0FPwkAQhe8k/IfNmHghsBUTxNotIWpvXkSJ16E7to3d2dJdoPrrHbzI5SUvb/Le&#10;N9lqcK06Uh8azwZuZgko4tLbhisD72/FdAkqRGSLrWcy8E0BVvl4lGFq/Ylf6biJlZISDikaqGPs&#10;Uq1DWZPDMPMdsWSfvncYxfaVtj2epNy1ep4kC+2wYVmosaPHmsqvzcEZCMWW9sXPpJwkH7eVp/n+&#10;6eUZjbm+GtYPoCIN8f8YzviCDrkw7fyBbVCtAXkk/qlky7vFPajd2eo805fo+S8AAAD//wMAUEsB&#10;Ai0AFAAGAAgAAAAhALaDOJL+AAAA4QEAABMAAAAAAAAAAAAAAAAAAAAAAFtDb250ZW50X1R5cGVz&#10;XS54bWxQSwECLQAUAAYACAAAACEAOP0h/9YAAACUAQAACwAAAAAAAAAAAAAAAAAvAQAAX3JlbHMv&#10;LnJlbHNQSwECLQAUAAYACAAAACEANeksbi4CAAAzBAAADgAAAAAAAAAAAAAAAAAuAgAAZHJzL2Uy&#10;b0RvYy54bWxQSwECLQAUAAYACAAAACEAhLjNBtkAAAACAQAADwAAAAAAAAAAAAAAAACIBAAAZHJz&#10;L2Rvd25yZXYueG1sUEsFBgAAAAAEAAQA8wAAAI4FAAAAAA==&#10;"/>
            </w:pict>
          </mc:Fallback>
        </mc:AlternateContent>
      </w:r>
      <w:r w:rsidRPr="00731B32">
        <w:rPr>
          <w:rFonts w:ascii="仿宋_GB2312" w:eastAsia="仿宋_GB2312" w:hint="eastAsia"/>
          <w:snapToGrid w:val="0"/>
          <w:kern w:val="0"/>
          <w:sz w:val="28"/>
          <w:szCs w:val="28"/>
        </w:rPr>
        <w:t xml:space="preserve">江苏信息职业技术学院办公室   </w:t>
      </w:r>
      <w:r>
        <w:rPr>
          <w:rFonts w:ascii="仿宋_GB2312" w:eastAsia="仿宋_GB2312" w:hint="eastAsia"/>
          <w:snapToGrid w:val="0"/>
          <w:kern w:val="0"/>
          <w:sz w:val="28"/>
          <w:szCs w:val="28"/>
        </w:rPr>
        <w:t xml:space="preserve">            </w:t>
      </w:r>
      <w:smartTag w:uri="urn:schemas-microsoft-com:office:smarttags" w:element="chsdate">
        <w:smartTagPr>
          <w:attr w:name="Year" w:val="2015"/>
          <w:attr w:name="Month" w:val="6"/>
          <w:attr w:name="Day" w:val="2"/>
          <w:attr w:name="IsLunarDate" w:val="False"/>
          <w:attr w:name="IsROCDate" w:val="False"/>
        </w:smartTagPr>
        <w:r w:rsidRPr="00731B32">
          <w:rPr>
            <w:rFonts w:ascii="仿宋_GB2312" w:eastAsia="仿宋_GB2312" w:hint="eastAsia"/>
            <w:snapToGrid w:val="0"/>
            <w:kern w:val="0"/>
            <w:sz w:val="28"/>
            <w:szCs w:val="28"/>
          </w:rPr>
          <w:t>20</w:t>
        </w:r>
        <w:r>
          <w:rPr>
            <w:rFonts w:ascii="仿宋_GB2312" w:eastAsia="仿宋_GB2312" w:hint="eastAsia"/>
            <w:snapToGrid w:val="0"/>
            <w:kern w:val="0"/>
            <w:sz w:val="28"/>
            <w:szCs w:val="28"/>
          </w:rPr>
          <w:t>15</w:t>
        </w:r>
        <w:r w:rsidRPr="00731B32">
          <w:rPr>
            <w:rFonts w:ascii="仿宋_GB2312" w:eastAsia="仿宋_GB2312" w:hint="eastAsia"/>
            <w:snapToGrid w:val="0"/>
            <w:kern w:val="0"/>
            <w:sz w:val="28"/>
            <w:szCs w:val="28"/>
          </w:rPr>
          <w:t>年</w:t>
        </w:r>
        <w:r>
          <w:rPr>
            <w:rFonts w:ascii="仿宋_GB2312" w:eastAsia="仿宋_GB2312" w:hint="eastAsia"/>
            <w:snapToGrid w:val="0"/>
            <w:kern w:val="0"/>
            <w:sz w:val="28"/>
            <w:szCs w:val="28"/>
          </w:rPr>
          <w:t>6</w:t>
        </w:r>
        <w:r w:rsidRPr="00731B32">
          <w:rPr>
            <w:rFonts w:ascii="仿宋_GB2312" w:eastAsia="仿宋_GB2312" w:hint="eastAsia"/>
            <w:snapToGrid w:val="0"/>
            <w:kern w:val="0"/>
            <w:sz w:val="28"/>
            <w:szCs w:val="28"/>
          </w:rPr>
          <w:t>月</w:t>
        </w:r>
        <w:r>
          <w:rPr>
            <w:rFonts w:ascii="仿宋_GB2312" w:eastAsia="仿宋_GB2312" w:hint="eastAsia"/>
            <w:snapToGrid w:val="0"/>
            <w:kern w:val="0"/>
            <w:sz w:val="28"/>
            <w:szCs w:val="28"/>
          </w:rPr>
          <w:t>2</w:t>
        </w:r>
        <w:r w:rsidRPr="00731B32">
          <w:rPr>
            <w:rFonts w:ascii="仿宋_GB2312" w:eastAsia="仿宋_GB2312" w:hint="eastAsia"/>
            <w:snapToGrid w:val="0"/>
            <w:kern w:val="0"/>
            <w:sz w:val="28"/>
            <w:szCs w:val="28"/>
          </w:rPr>
          <w:t>日</w:t>
        </w:r>
      </w:smartTag>
      <w:r w:rsidRPr="00731B32">
        <w:rPr>
          <w:rFonts w:ascii="仿宋_GB2312" w:eastAsia="仿宋_GB2312" w:hint="eastAsia"/>
          <w:snapToGrid w:val="0"/>
          <w:kern w:val="0"/>
          <w:sz w:val="28"/>
          <w:szCs w:val="28"/>
        </w:rPr>
        <w:t>印发</w:t>
      </w:r>
      <w:bookmarkStart w:id="1" w:name="_GoBack"/>
      <w:bookmarkEnd w:id="1"/>
    </w:p>
    <w:sectPr w:rsidR="0051796F" w:rsidRPr="00552D51" w:rsidSect="00C44B94">
      <w:footerReference w:type="even" r:id="rId7"/>
      <w:footerReference w:type="default" r:id="rId8"/>
      <w:pgSz w:w="11906" w:h="16838" w:code="9"/>
      <w:pgMar w:top="2098" w:right="1474" w:bottom="1985" w:left="1588" w:header="851" w:footer="1701"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AC9" w:rsidRDefault="00DC7AC9" w:rsidP="00552D51">
      <w:r>
        <w:separator/>
      </w:r>
    </w:p>
  </w:endnote>
  <w:endnote w:type="continuationSeparator" w:id="0">
    <w:p w:rsidR="00DC7AC9" w:rsidRDefault="00DC7AC9" w:rsidP="0055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910" w:rsidRPr="00C44B94" w:rsidRDefault="00DC7AC9" w:rsidP="00456F39">
    <w:pPr>
      <w:pStyle w:val="a4"/>
      <w:framePr w:wrap="around" w:vAnchor="text" w:hAnchor="margin" w:xAlign="outside" w:y="1"/>
      <w:ind w:firstLineChars="100" w:firstLine="280"/>
      <w:rPr>
        <w:rStyle w:val="a5"/>
        <w:rFonts w:ascii="宋体" w:hAnsi="宋体"/>
        <w:sz w:val="28"/>
        <w:szCs w:val="28"/>
      </w:rPr>
    </w:pPr>
    <w:r w:rsidRPr="00C44B94">
      <w:rPr>
        <w:rStyle w:val="a5"/>
        <w:rFonts w:ascii="宋体" w:hAnsi="宋体"/>
        <w:sz w:val="28"/>
        <w:szCs w:val="28"/>
      </w:rPr>
      <w:fldChar w:fldCharType="begin"/>
    </w:r>
    <w:r w:rsidRPr="00C44B94">
      <w:rPr>
        <w:rStyle w:val="a5"/>
        <w:rFonts w:ascii="宋体" w:hAnsi="宋体"/>
        <w:sz w:val="28"/>
        <w:szCs w:val="28"/>
      </w:rPr>
      <w:instrText xml:space="preserve">PAGE  </w:instrText>
    </w:r>
    <w:r w:rsidRPr="00C44B94">
      <w:rPr>
        <w:rStyle w:val="a5"/>
        <w:rFonts w:ascii="宋体" w:hAnsi="宋体"/>
        <w:sz w:val="28"/>
        <w:szCs w:val="28"/>
      </w:rPr>
      <w:fldChar w:fldCharType="separate"/>
    </w:r>
    <w:r>
      <w:rPr>
        <w:rStyle w:val="a5"/>
        <w:rFonts w:ascii="宋体" w:hAnsi="宋体"/>
        <w:noProof/>
        <w:sz w:val="28"/>
        <w:szCs w:val="28"/>
      </w:rPr>
      <w:t>- 6 -</w:t>
    </w:r>
    <w:r w:rsidRPr="00C44B94">
      <w:rPr>
        <w:rStyle w:val="a5"/>
        <w:rFonts w:ascii="宋体" w:hAnsi="宋体"/>
        <w:sz w:val="28"/>
        <w:szCs w:val="28"/>
      </w:rPr>
      <w:fldChar w:fldCharType="end"/>
    </w:r>
  </w:p>
  <w:p w:rsidR="00B27910" w:rsidRDefault="00DC7AC9" w:rsidP="00C44B94">
    <w:pPr>
      <w:pStyle w:val="a4"/>
      <w:ind w:right="360"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910" w:rsidRPr="00C44B94" w:rsidRDefault="00DC7AC9" w:rsidP="00456F39">
    <w:pPr>
      <w:pStyle w:val="a4"/>
      <w:framePr w:w="899" w:h="464" w:hRule="exact" w:wrap="around" w:vAnchor="text" w:hAnchor="page" w:x="9509" w:y="-34"/>
      <w:rPr>
        <w:rStyle w:val="a5"/>
        <w:rFonts w:ascii="宋体" w:hAnsi="宋体"/>
        <w:sz w:val="28"/>
        <w:szCs w:val="28"/>
      </w:rPr>
    </w:pPr>
    <w:r w:rsidRPr="00C44B94">
      <w:rPr>
        <w:rStyle w:val="a5"/>
        <w:rFonts w:ascii="宋体" w:hAnsi="宋体"/>
        <w:sz w:val="28"/>
        <w:szCs w:val="28"/>
      </w:rPr>
      <w:fldChar w:fldCharType="begin"/>
    </w:r>
    <w:r w:rsidRPr="00C44B94">
      <w:rPr>
        <w:rStyle w:val="a5"/>
        <w:rFonts w:ascii="宋体" w:hAnsi="宋体"/>
        <w:sz w:val="28"/>
        <w:szCs w:val="28"/>
      </w:rPr>
      <w:instrText xml:space="preserve">PAGE  </w:instrText>
    </w:r>
    <w:r w:rsidRPr="00C44B94">
      <w:rPr>
        <w:rStyle w:val="a5"/>
        <w:rFonts w:ascii="宋体" w:hAnsi="宋体"/>
        <w:sz w:val="28"/>
        <w:szCs w:val="28"/>
      </w:rPr>
      <w:fldChar w:fldCharType="separate"/>
    </w:r>
    <w:r w:rsidR="00552D51">
      <w:rPr>
        <w:rStyle w:val="a5"/>
        <w:rFonts w:ascii="宋体" w:hAnsi="宋体"/>
        <w:noProof/>
        <w:sz w:val="28"/>
        <w:szCs w:val="28"/>
      </w:rPr>
      <w:t>- 5 -</w:t>
    </w:r>
    <w:r w:rsidRPr="00C44B94">
      <w:rPr>
        <w:rStyle w:val="a5"/>
        <w:rFonts w:ascii="宋体" w:hAnsi="宋体"/>
        <w:sz w:val="28"/>
        <w:szCs w:val="28"/>
      </w:rPr>
      <w:fldChar w:fldCharType="end"/>
    </w:r>
  </w:p>
  <w:p w:rsidR="00B27910" w:rsidRPr="00C44B94" w:rsidRDefault="00DC7AC9" w:rsidP="00C44B94">
    <w:pPr>
      <w:pStyle w:val="a4"/>
      <w:ind w:right="360" w:firstLine="360"/>
      <w:rPr>
        <w:rStyle w:val="a5"/>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AC9" w:rsidRDefault="00DC7AC9" w:rsidP="00552D51">
      <w:r>
        <w:separator/>
      </w:r>
    </w:p>
  </w:footnote>
  <w:footnote w:type="continuationSeparator" w:id="0">
    <w:p w:rsidR="00DC7AC9" w:rsidRDefault="00DC7AC9" w:rsidP="00552D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EC9"/>
    <w:rsid w:val="0051796F"/>
    <w:rsid w:val="00552D51"/>
    <w:rsid w:val="00557EC9"/>
    <w:rsid w:val="00DC7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D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2D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52D51"/>
    <w:rPr>
      <w:sz w:val="18"/>
      <w:szCs w:val="18"/>
    </w:rPr>
  </w:style>
  <w:style w:type="paragraph" w:styleId="a4">
    <w:name w:val="footer"/>
    <w:basedOn w:val="a"/>
    <w:link w:val="Char0"/>
    <w:unhideWhenUsed/>
    <w:rsid w:val="00552D5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52D51"/>
    <w:rPr>
      <w:sz w:val="18"/>
      <w:szCs w:val="18"/>
    </w:rPr>
  </w:style>
  <w:style w:type="character" w:styleId="a5">
    <w:name w:val="page number"/>
    <w:basedOn w:val="a0"/>
    <w:rsid w:val="00552D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D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2D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52D51"/>
    <w:rPr>
      <w:sz w:val="18"/>
      <w:szCs w:val="18"/>
    </w:rPr>
  </w:style>
  <w:style w:type="paragraph" w:styleId="a4">
    <w:name w:val="footer"/>
    <w:basedOn w:val="a"/>
    <w:link w:val="Char0"/>
    <w:unhideWhenUsed/>
    <w:rsid w:val="00552D5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52D51"/>
    <w:rPr>
      <w:sz w:val="18"/>
      <w:szCs w:val="18"/>
    </w:rPr>
  </w:style>
  <w:style w:type="character" w:styleId="a5">
    <w:name w:val="page number"/>
    <w:basedOn w:val="a0"/>
    <w:rsid w:val="00552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2017-06-20T08:25:00Z</dcterms:created>
  <dcterms:modified xsi:type="dcterms:W3CDTF">2017-06-20T08:25:00Z</dcterms:modified>
</cp:coreProperties>
</file>